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F3C" w:rsidRDefault="00AD4F3C">
      <w:pPr>
        <w:wordWrap w:val="0"/>
        <w:spacing w:after="80"/>
      </w:pPr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29</w:t>
      </w:r>
      <w:r>
        <w:rPr>
          <w:rFonts w:hint="eastAsia"/>
        </w:rPr>
        <w:t xml:space="preserve">　　　　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>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945"/>
        <w:gridCol w:w="1050"/>
        <w:gridCol w:w="1260"/>
        <w:gridCol w:w="630"/>
        <w:gridCol w:w="210"/>
        <w:gridCol w:w="230"/>
        <w:gridCol w:w="400"/>
        <w:gridCol w:w="240"/>
        <w:gridCol w:w="810"/>
        <w:gridCol w:w="240"/>
        <w:gridCol w:w="640"/>
        <w:gridCol w:w="380"/>
        <w:gridCol w:w="1425"/>
        <w:gridCol w:w="525"/>
      </w:tblGrid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60"/>
        </w:trPr>
        <w:tc>
          <w:tcPr>
            <w:tcW w:w="9300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20"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盤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報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書</w:t>
            </w:r>
          </w:p>
          <w:p w:rsidR="00AD4F3C" w:rsidRDefault="00AD4F3C">
            <w:pPr>
              <w:wordWrap w:val="0"/>
              <w:ind w:left="120" w:right="120"/>
              <w:rPr>
                <w:sz w:val="24"/>
              </w:rPr>
            </w:pPr>
          </w:p>
          <w:p w:rsidR="00AD4F3C" w:rsidRDefault="00AD4F3C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　年　　　月　　　日　</w:t>
            </w:r>
          </w:p>
          <w:p w:rsidR="00AD4F3C" w:rsidRDefault="00AD4F3C">
            <w:pPr>
              <w:wordWrap w:val="0"/>
              <w:ind w:left="120" w:right="120"/>
              <w:rPr>
                <w:sz w:val="24"/>
              </w:rPr>
            </w:pPr>
          </w:p>
          <w:p w:rsidR="00AD4F3C" w:rsidRDefault="00AD4F3C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　　</w:t>
            </w:r>
          </w:p>
          <w:p w:rsidR="00AD4F3C" w:rsidRDefault="00AD4F3C">
            <w:pPr>
              <w:wordWrap w:val="0"/>
              <w:ind w:left="120" w:right="120"/>
              <w:rPr>
                <w:sz w:val="24"/>
              </w:rPr>
            </w:pPr>
          </w:p>
          <w:p w:rsidR="00AD4F3C" w:rsidRDefault="00AD4F3C">
            <w:pPr>
              <w:wordWrap w:val="0"/>
              <w:ind w:left="120"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　　</w:t>
            </w:r>
          </w:p>
          <w:p w:rsidR="00AD4F3C" w:rsidRDefault="00AD4F3C">
            <w:pPr>
              <w:wordWrap w:val="0"/>
              <w:ind w:left="120" w:right="120"/>
              <w:rPr>
                <w:sz w:val="24"/>
              </w:rPr>
            </w:pPr>
          </w:p>
          <w:p w:rsidR="00AD4F3C" w:rsidRDefault="00AD4F3C" w:rsidP="00C10C3E">
            <w:pPr>
              <w:wordWrap w:val="0"/>
              <w:ind w:left="120"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　　　</w:t>
            </w: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8040" w:type="dxa"/>
            <w:gridSpan w:val="13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（　　　）項　</w:t>
            </w: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940" w:type="dxa"/>
            <w:gridSpan w:val="3"/>
            <w:vAlign w:val="center"/>
          </w:tcPr>
          <w:p w:rsidR="00AD4F3C" w:rsidRDefault="00AD4F3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階　数</w:t>
            </w:r>
          </w:p>
        </w:tc>
        <w:tc>
          <w:tcPr>
            <w:tcW w:w="4260" w:type="dxa"/>
            <w:gridSpan w:val="7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地上　　　　　　　階　地階　　　　階</w:t>
            </w: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 w:val="restart"/>
            <w:tcBorders>
              <w:left w:val="single" w:sz="8" w:space="0" w:color="auto"/>
              <w:bottom w:val="nil"/>
            </w:tcBorders>
          </w:tcPr>
          <w:p w:rsidR="00AD4F3C" w:rsidRDefault="00AD4F3C">
            <w:pPr>
              <w:wordWrap w:val="0"/>
              <w:spacing w:before="100"/>
              <w:jc w:val="center"/>
            </w:pPr>
            <w:r>
              <w:rPr>
                <w:rFonts w:hint="eastAsia"/>
              </w:rPr>
              <w:t>総合操作盤</w:t>
            </w:r>
          </w:p>
        </w:tc>
        <w:tc>
          <w:tcPr>
            <w:tcW w:w="1050" w:type="dxa"/>
            <w:vMerge w:val="restart"/>
          </w:tcPr>
          <w:p w:rsidR="00AD4F3C" w:rsidRDefault="00AD4F3C">
            <w:pPr>
              <w:wordWrap w:val="0"/>
              <w:spacing w:before="100"/>
              <w:ind w:left="100" w:right="100"/>
            </w:pPr>
            <w:r>
              <w:rPr>
                <w:rFonts w:hint="eastAsia"/>
              </w:rPr>
              <w:t>消防用設備等の種類</w:t>
            </w:r>
          </w:p>
        </w:tc>
        <w:tc>
          <w:tcPr>
            <w:tcW w:w="2330" w:type="dxa"/>
            <w:gridSpan w:val="4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□屋内消火栓設備</w:t>
            </w:r>
          </w:p>
        </w:tc>
        <w:tc>
          <w:tcPr>
            <w:tcW w:w="2330" w:type="dxa"/>
            <w:gridSpan w:val="5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□スプリンクラー設備</w:t>
            </w:r>
          </w:p>
        </w:tc>
        <w:tc>
          <w:tcPr>
            <w:tcW w:w="2330" w:type="dxa"/>
            <w:gridSpan w:val="3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□水噴霧消火設備</w:t>
            </w: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</w:p>
        </w:tc>
        <w:tc>
          <w:tcPr>
            <w:tcW w:w="2330" w:type="dxa"/>
            <w:gridSpan w:val="4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□泡消火設備</w:t>
            </w:r>
          </w:p>
        </w:tc>
        <w:tc>
          <w:tcPr>
            <w:tcW w:w="2330" w:type="dxa"/>
            <w:gridSpan w:val="5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□不活性ガス消火設備</w:t>
            </w:r>
          </w:p>
        </w:tc>
        <w:tc>
          <w:tcPr>
            <w:tcW w:w="2330" w:type="dxa"/>
            <w:gridSpan w:val="3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w w:val="90"/>
              </w:rPr>
              <w:t>ハロゲン化物消火設備</w:t>
            </w: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</w:p>
        </w:tc>
        <w:tc>
          <w:tcPr>
            <w:tcW w:w="2330" w:type="dxa"/>
            <w:gridSpan w:val="4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□粉末消火設備</w:t>
            </w:r>
          </w:p>
        </w:tc>
        <w:tc>
          <w:tcPr>
            <w:tcW w:w="2330" w:type="dxa"/>
            <w:gridSpan w:val="5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□屋外消火栓設備</w:t>
            </w:r>
          </w:p>
        </w:tc>
        <w:tc>
          <w:tcPr>
            <w:tcW w:w="2330" w:type="dxa"/>
            <w:gridSpan w:val="3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□自動火災報知設備</w:t>
            </w: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</w:p>
        </w:tc>
        <w:tc>
          <w:tcPr>
            <w:tcW w:w="2330" w:type="dxa"/>
            <w:gridSpan w:val="4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w w:val="90"/>
              </w:rPr>
              <w:t>ガス漏れ火災警報設備</w:t>
            </w:r>
          </w:p>
        </w:tc>
        <w:tc>
          <w:tcPr>
            <w:tcW w:w="2330" w:type="dxa"/>
            <w:gridSpan w:val="5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□放送設備</w:t>
            </w:r>
          </w:p>
        </w:tc>
        <w:tc>
          <w:tcPr>
            <w:tcW w:w="2330" w:type="dxa"/>
            <w:gridSpan w:val="3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□誘導灯</w:t>
            </w: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</w:p>
        </w:tc>
        <w:tc>
          <w:tcPr>
            <w:tcW w:w="2330" w:type="dxa"/>
            <w:gridSpan w:val="4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□排煙設備</w:t>
            </w:r>
          </w:p>
        </w:tc>
        <w:tc>
          <w:tcPr>
            <w:tcW w:w="2330" w:type="dxa"/>
            <w:gridSpan w:val="5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□連結散水設備</w:t>
            </w:r>
          </w:p>
        </w:tc>
        <w:tc>
          <w:tcPr>
            <w:tcW w:w="2330" w:type="dxa"/>
            <w:gridSpan w:val="3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□連結送水管</w:t>
            </w: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</w:p>
        </w:tc>
        <w:tc>
          <w:tcPr>
            <w:tcW w:w="2330" w:type="dxa"/>
            <w:gridSpan w:val="4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□非常コンセント設備</w:t>
            </w:r>
          </w:p>
        </w:tc>
        <w:tc>
          <w:tcPr>
            <w:tcW w:w="2330" w:type="dxa"/>
            <w:gridSpan w:val="5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□無線通信補助設備</w:t>
            </w:r>
          </w:p>
        </w:tc>
        <w:tc>
          <w:tcPr>
            <w:tcW w:w="2330" w:type="dxa"/>
            <w:gridSpan w:val="3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</w:t>
            </w: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050" w:type="dxa"/>
            <w:vMerge w:val="restart"/>
          </w:tcPr>
          <w:p w:rsidR="00AD4F3C" w:rsidRDefault="00AD4F3C">
            <w:pPr>
              <w:wordWrap w:val="0"/>
              <w:spacing w:before="100"/>
              <w:ind w:left="100" w:right="100"/>
            </w:pPr>
            <w:r>
              <w:rPr>
                <w:rFonts w:hint="eastAsia"/>
              </w:rPr>
              <w:t>防災設備の種類</w:t>
            </w:r>
          </w:p>
        </w:tc>
        <w:tc>
          <w:tcPr>
            <w:tcW w:w="2330" w:type="dxa"/>
            <w:gridSpan w:val="4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□排煙設備</w:t>
            </w:r>
          </w:p>
        </w:tc>
        <w:tc>
          <w:tcPr>
            <w:tcW w:w="2330" w:type="dxa"/>
            <w:gridSpan w:val="5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□非常用の照明装置</w:t>
            </w:r>
          </w:p>
        </w:tc>
        <w:tc>
          <w:tcPr>
            <w:tcW w:w="2330" w:type="dxa"/>
            <w:gridSpan w:val="3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□機械換気</w:t>
            </w: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</w:p>
        </w:tc>
        <w:tc>
          <w:tcPr>
            <w:tcW w:w="2330" w:type="dxa"/>
            <w:gridSpan w:val="4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□空気調和</w:t>
            </w:r>
          </w:p>
        </w:tc>
        <w:tc>
          <w:tcPr>
            <w:tcW w:w="2330" w:type="dxa"/>
            <w:gridSpan w:val="5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□非常用エレベーター</w:t>
            </w:r>
          </w:p>
        </w:tc>
        <w:tc>
          <w:tcPr>
            <w:tcW w:w="2330" w:type="dxa"/>
            <w:gridSpan w:val="3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w w:val="82"/>
              </w:rPr>
              <w:t>防火区画</w:t>
            </w:r>
            <w:r>
              <w:rPr>
                <w:w w:val="82"/>
              </w:rPr>
              <w:t>(</w:t>
            </w:r>
            <w:r>
              <w:rPr>
                <w:rFonts w:hint="eastAsia"/>
                <w:w w:val="82"/>
              </w:rPr>
              <w:t>構成機器設備</w:t>
            </w:r>
            <w:r>
              <w:rPr>
                <w:w w:val="82"/>
              </w:rPr>
              <w:t>)</w:t>
            </w: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</w:p>
        </w:tc>
        <w:tc>
          <w:tcPr>
            <w:tcW w:w="2330" w:type="dxa"/>
            <w:gridSpan w:val="4"/>
            <w:vAlign w:val="center"/>
          </w:tcPr>
          <w:p w:rsidR="00AD4F3C" w:rsidRDefault="00AD4F3C">
            <w:pPr>
              <w:wordWrap w:val="0"/>
              <w:ind w:left="100" w:right="100"/>
              <w:rPr>
                <w:w w:val="8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w w:val="82"/>
              </w:rPr>
              <w:t>防煙区画</w:t>
            </w:r>
            <w:r>
              <w:rPr>
                <w:w w:val="82"/>
              </w:rPr>
              <w:t>(</w:t>
            </w:r>
            <w:r>
              <w:rPr>
                <w:rFonts w:hint="eastAsia"/>
                <w:w w:val="82"/>
              </w:rPr>
              <w:t>構成機器設備</w:t>
            </w:r>
            <w:r>
              <w:rPr>
                <w:w w:val="82"/>
              </w:rPr>
              <w:t>)</w:t>
            </w:r>
          </w:p>
        </w:tc>
        <w:tc>
          <w:tcPr>
            <w:tcW w:w="2330" w:type="dxa"/>
            <w:gridSpan w:val="5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□非常錠設備</w:t>
            </w:r>
          </w:p>
        </w:tc>
        <w:tc>
          <w:tcPr>
            <w:tcW w:w="2330" w:type="dxa"/>
            <w:gridSpan w:val="3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</w:t>
            </w:r>
            <w:r>
              <w:t>ITV</w:t>
            </w:r>
            <w:r>
              <w:rPr>
                <w:rFonts w:hint="eastAsia"/>
              </w:rPr>
              <w:t>設備</w:t>
            </w: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</w:p>
        </w:tc>
        <w:tc>
          <w:tcPr>
            <w:tcW w:w="2330" w:type="dxa"/>
            <w:gridSpan w:val="4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□ガス緊急遮断弁</w:t>
            </w:r>
          </w:p>
        </w:tc>
        <w:tc>
          <w:tcPr>
            <w:tcW w:w="2330" w:type="dxa"/>
            <w:gridSpan w:val="5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330" w:type="dxa"/>
            <w:gridSpan w:val="3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</w:t>
            </w: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</w:p>
        </w:tc>
        <w:tc>
          <w:tcPr>
            <w:tcW w:w="2330" w:type="dxa"/>
            <w:gridSpan w:val="4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330" w:type="dxa"/>
            <w:gridSpan w:val="5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330" w:type="dxa"/>
            <w:gridSpan w:val="3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</w:t>
            </w: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</w:p>
        </w:tc>
        <w:tc>
          <w:tcPr>
            <w:tcW w:w="2330" w:type="dxa"/>
            <w:gridSpan w:val="4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330" w:type="dxa"/>
            <w:gridSpan w:val="5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330" w:type="dxa"/>
            <w:gridSpan w:val="3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□</w:t>
            </w: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6990" w:type="dxa"/>
            <w:gridSpan w:val="12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ＡＣ　　　　　　　Ｖ　・　ＤＣ　　　Ｖ</w:t>
            </w: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050" w:type="dxa"/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予備電源</w:t>
            </w:r>
          </w:p>
        </w:tc>
        <w:tc>
          <w:tcPr>
            <w:tcW w:w="6990" w:type="dxa"/>
            <w:gridSpan w:val="12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　　Ｖ　　　　　　　ＡＨ</w:t>
            </w: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050" w:type="dxa"/>
            <w:vMerge w:val="restart"/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非常電源</w:t>
            </w:r>
          </w:p>
        </w:tc>
        <w:tc>
          <w:tcPr>
            <w:tcW w:w="6990" w:type="dxa"/>
            <w:gridSpan w:val="12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 xml:space="preserve">自家発電設備　単相・三相　</w:t>
            </w:r>
            <w:r>
              <w:t>AC</w:t>
            </w:r>
            <w:r>
              <w:rPr>
                <w:rFonts w:hint="eastAsia"/>
              </w:rPr>
              <w:t>・</w:t>
            </w:r>
            <w:r>
              <w:t>DC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Ｖ　　　</w:t>
            </w:r>
            <w:r>
              <w:t>kVA</w:t>
            </w:r>
            <w:r>
              <w:rPr>
                <w:rFonts w:hint="eastAsia"/>
              </w:rPr>
              <w:t xml:space="preserve">　専用・共用</w:t>
            </w: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2970" w:type="dxa"/>
            <w:gridSpan w:val="6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蓄電池設備　</w:t>
            </w:r>
            <w:r>
              <w:t>DC</w:t>
            </w:r>
            <w:r>
              <w:rPr>
                <w:rFonts w:hint="eastAsia"/>
              </w:rPr>
              <w:t xml:space="preserve">　　Ｖ　　</w:t>
            </w:r>
            <w:r>
              <w:t>AH</w:t>
            </w:r>
          </w:p>
        </w:tc>
        <w:tc>
          <w:tcPr>
            <w:tcW w:w="1050" w:type="dxa"/>
            <w:gridSpan w:val="2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充電方式</w:t>
            </w:r>
          </w:p>
        </w:tc>
        <w:tc>
          <w:tcPr>
            <w:tcW w:w="2970" w:type="dxa"/>
            <w:gridSpan w:val="4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トリクル･浮動　専用・共用</w:t>
            </w: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1260" w:type="dxa"/>
            <w:gridSpan w:val="2"/>
            <w:tcBorders>
              <w:lef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音響装置</w:t>
            </w:r>
          </w:p>
        </w:tc>
        <w:tc>
          <w:tcPr>
            <w:tcW w:w="1050" w:type="dxa"/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260" w:type="dxa"/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音響</w:t>
            </w:r>
          </w:p>
        </w:tc>
        <w:tc>
          <w:tcPr>
            <w:tcW w:w="2520" w:type="dxa"/>
            <w:gridSpan w:val="6"/>
            <w:vAlign w:val="center"/>
          </w:tcPr>
          <w:p w:rsidR="00AD4F3C" w:rsidRDefault="00AD4F3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Ｖ　　　　</w:t>
            </w:r>
            <w:r>
              <w:t xml:space="preserve"> mA</w:t>
            </w:r>
          </w:p>
        </w:tc>
        <w:tc>
          <w:tcPr>
            <w:tcW w:w="1260" w:type="dxa"/>
            <w:gridSpan w:val="3"/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音声</w:t>
            </w:r>
          </w:p>
        </w:tc>
        <w:tc>
          <w:tcPr>
            <w:tcW w:w="1950" w:type="dxa"/>
            <w:gridSpan w:val="2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Ｖ　　　</w:t>
            </w:r>
            <w:r>
              <w:t>mA</w:t>
            </w: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外　観　試　験</w:t>
            </w:r>
          </w:p>
        </w:tc>
        <w:tc>
          <w:tcPr>
            <w:tcW w:w="1995" w:type="dxa"/>
            <w:gridSpan w:val="2"/>
            <w:vMerge w:val="restart"/>
          </w:tcPr>
          <w:p w:rsidR="00AD4F3C" w:rsidRDefault="00AD4F3C">
            <w:pPr>
              <w:wordWrap w:val="0"/>
              <w:spacing w:before="10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2100" w:type="dxa"/>
            <w:gridSpan w:val="3"/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365" w:type="dxa"/>
            <w:gridSpan w:val="8"/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周囲の状況・操作性</w:t>
            </w:r>
          </w:p>
        </w:tc>
        <w:tc>
          <w:tcPr>
            <w:tcW w:w="4365" w:type="dxa"/>
            <w:gridSpan w:val="8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2100" w:type="dxa"/>
            <w:gridSpan w:val="3"/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設置状況</w:t>
            </w:r>
          </w:p>
        </w:tc>
        <w:tc>
          <w:tcPr>
            <w:tcW w:w="4365" w:type="dxa"/>
            <w:gridSpan w:val="8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4095" w:type="dxa"/>
            <w:gridSpan w:val="5"/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構造・性能</w:t>
            </w:r>
          </w:p>
        </w:tc>
        <w:tc>
          <w:tcPr>
            <w:tcW w:w="4365" w:type="dxa"/>
            <w:gridSpan w:val="8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4095" w:type="dxa"/>
            <w:gridSpan w:val="5"/>
            <w:tcBorders>
              <w:bottom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操作性</w:t>
            </w:r>
          </w:p>
        </w:tc>
        <w:tc>
          <w:tcPr>
            <w:tcW w:w="4365" w:type="dxa"/>
            <w:gridSpan w:val="8"/>
            <w:tcBorders>
              <w:bottom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>床面からの高さ　　　　　　　　　　　ｍ</w:t>
            </w:r>
          </w:p>
        </w:tc>
        <w:tc>
          <w:tcPr>
            <w:tcW w:w="5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</w:tr>
    </w:tbl>
    <w:p w:rsidR="00AD4F3C" w:rsidRDefault="00AD4F3C">
      <w:pPr>
        <w:wordWrap w:val="0"/>
        <w:spacing w:line="120" w:lineRule="exact"/>
      </w:pPr>
    </w:p>
    <w:p w:rsidR="00AD4F3C" w:rsidRDefault="00AD4F3C">
      <w:pPr>
        <w:wordWrap w:val="0"/>
        <w:spacing w:after="80"/>
      </w:pPr>
      <w:r>
        <w:br w:type="column"/>
      </w:r>
      <w:r>
        <w:rPr>
          <w:rFonts w:hint="eastAsia"/>
        </w:rPr>
        <w:t xml:space="preserve">総合操作盤　　　　　　　　　　　　　　　　　　　　　　　　　　　　　　　　　　　　　</w:t>
      </w:r>
      <w:r>
        <w:t xml:space="preserve"> </w:t>
      </w:r>
      <w:r>
        <w:rPr>
          <w:rFonts w:hint="eastAsia"/>
        </w:rPr>
        <w:t>②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5"/>
        <w:gridCol w:w="1995"/>
        <w:gridCol w:w="2100"/>
        <w:gridCol w:w="4365"/>
        <w:gridCol w:w="525"/>
      </w:tblGrid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441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試　　　　験　　　　項　　　　目</w:t>
            </w:r>
          </w:p>
        </w:tc>
        <w:tc>
          <w:tcPr>
            <w:tcW w:w="4365" w:type="dxa"/>
            <w:tcBorders>
              <w:top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種　</w:t>
            </w:r>
            <w:r>
              <w:t xml:space="preserve"> </w:t>
            </w:r>
            <w:r>
              <w:rPr>
                <w:rFonts w:hint="eastAsia"/>
              </w:rPr>
              <w:t xml:space="preserve">別　</w:t>
            </w:r>
            <w: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t xml:space="preserve"> </w:t>
            </w:r>
            <w:r>
              <w:rPr>
                <w:rFonts w:hint="eastAsia"/>
              </w:rPr>
              <w:t xml:space="preserve">内　</w:t>
            </w:r>
            <w:r>
              <w:t xml:space="preserve"> </w:t>
            </w:r>
            <w:r>
              <w:rPr>
                <w:rFonts w:hint="eastAsia"/>
              </w:rPr>
              <w:t xml:space="preserve">容　</w:t>
            </w:r>
            <w: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5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外　</w:t>
            </w:r>
            <w:r>
              <w:t xml:space="preserve"> </w:t>
            </w:r>
            <w:r>
              <w:rPr>
                <w:rFonts w:hint="eastAsia"/>
              </w:rPr>
              <w:t xml:space="preserve">観　</w:t>
            </w:r>
            <w:r>
              <w:t xml:space="preserve"> </w:t>
            </w:r>
            <w:r>
              <w:rPr>
                <w:rFonts w:hint="eastAsia"/>
              </w:rPr>
              <w:t xml:space="preserve">試　</w:t>
            </w:r>
            <w:r>
              <w:t xml:space="preserve"> </w:t>
            </w:r>
            <w:r>
              <w:rPr>
                <w:rFonts w:hint="eastAsia"/>
              </w:rPr>
              <w:t>験</w:t>
            </w:r>
          </w:p>
        </w:tc>
        <w:tc>
          <w:tcPr>
            <w:tcW w:w="4095" w:type="dxa"/>
            <w:gridSpan w:val="2"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表示部</w:t>
            </w:r>
          </w:p>
        </w:tc>
        <w:tc>
          <w:tcPr>
            <w:tcW w:w="4365" w:type="dxa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  <w:tc>
          <w:tcPr>
            <w:tcW w:w="4095" w:type="dxa"/>
            <w:gridSpan w:val="2"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予備品等</w:t>
            </w:r>
          </w:p>
        </w:tc>
        <w:tc>
          <w:tcPr>
            <w:tcW w:w="4365" w:type="dxa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  <w:tc>
          <w:tcPr>
            <w:tcW w:w="1995" w:type="dxa"/>
            <w:vMerge w:val="restart"/>
            <w:tcBorders>
              <w:left w:val="nil"/>
            </w:tcBorders>
          </w:tcPr>
          <w:p w:rsidR="00AD4F3C" w:rsidRDefault="00AD4F3C">
            <w:pPr>
              <w:wordWrap w:val="0"/>
              <w:spacing w:before="100"/>
              <w:ind w:left="100" w:right="100"/>
              <w:jc w:val="distribute"/>
            </w:pPr>
            <w:r>
              <w:rPr>
                <w:rFonts w:hint="eastAsia"/>
              </w:rPr>
              <w:t>電源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4365" w:type="dxa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ＡＣ　　　　　　　　　　　　　　　Ｖ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AD4F3C" w:rsidRDefault="00AD4F3C">
            <w:pPr>
              <w:wordWrap w:val="0"/>
              <w:spacing w:before="100"/>
              <w:ind w:left="100" w:right="100"/>
              <w:jc w:val="distribute"/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非常電源の種別</w:t>
            </w:r>
          </w:p>
        </w:tc>
        <w:tc>
          <w:tcPr>
            <w:tcW w:w="4365" w:type="dxa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  <w:r>
              <w:rPr>
                <w:rFonts w:hint="eastAsia"/>
                <w:snapToGrid w:val="0"/>
              </w:rPr>
              <w:t>自家発電設備・蓄電池設備・燃料電池設備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  <w:tc>
          <w:tcPr>
            <w:tcW w:w="1995" w:type="dxa"/>
            <w:vMerge w:val="restart"/>
            <w:tcBorders>
              <w:left w:val="nil"/>
            </w:tcBorders>
          </w:tcPr>
          <w:p w:rsidR="00AD4F3C" w:rsidRDefault="00AD4F3C">
            <w:pPr>
              <w:wordWrap w:val="0"/>
              <w:spacing w:before="100"/>
              <w:ind w:left="100" w:right="100"/>
              <w:jc w:val="distribute"/>
            </w:pPr>
            <w:r>
              <w:rPr>
                <w:rFonts w:hint="eastAsia"/>
              </w:rPr>
              <w:t>構成機器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4365" w:type="dxa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AD4F3C" w:rsidRDefault="00AD4F3C">
            <w:pPr>
              <w:wordWrap w:val="0"/>
              <w:spacing w:before="100"/>
              <w:ind w:left="100" w:right="100"/>
              <w:jc w:val="distribute"/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非常電源</w:t>
            </w:r>
          </w:p>
        </w:tc>
        <w:tc>
          <w:tcPr>
            <w:tcW w:w="4365" w:type="dxa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 xml:space="preserve">機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能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試　　　　　　　</w:t>
            </w:r>
            <w:r>
              <w:t xml:space="preserve"> </w:t>
            </w:r>
            <w:r>
              <w:rPr>
                <w:rFonts w:hint="eastAsia"/>
              </w:rPr>
              <w:t>験</w:t>
            </w:r>
          </w:p>
        </w:tc>
        <w:tc>
          <w:tcPr>
            <w:tcW w:w="1995" w:type="dxa"/>
            <w:vMerge w:val="restart"/>
            <w:tcBorders>
              <w:left w:val="nil"/>
            </w:tcBorders>
          </w:tcPr>
          <w:p w:rsidR="00AD4F3C" w:rsidRDefault="00AD4F3C">
            <w:pPr>
              <w:wordWrap w:val="0"/>
              <w:spacing w:before="100"/>
              <w:ind w:left="100" w:right="100"/>
              <w:jc w:val="distribute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表示機能</w:t>
            </w:r>
          </w:p>
        </w:tc>
        <w:tc>
          <w:tcPr>
            <w:tcW w:w="4365" w:type="dxa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AD4F3C" w:rsidRDefault="00AD4F3C">
            <w:pPr>
              <w:wordWrap w:val="0"/>
              <w:spacing w:before="100"/>
              <w:ind w:left="100" w:right="100"/>
              <w:jc w:val="distribute"/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警報機能</w:t>
            </w:r>
          </w:p>
        </w:tc>
        <w:tc>
          <w:tcPr>
            <w:tcW w:w="4365" w:type="dxa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AD4F3C" w:rsidRDefault="00AD4F3C">
            <w:pPr>
              <w:wordWrap w:val="0"/>
              <w:spacing w:before="100"/>
              <w:ind w:left="100" w:right="100"/>
              <w:jc w:val="distribute"/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操作機能</w:t>
            </w:r>
          </w:p>
        </w:tc>
        <w:tc>
          <w:tcPr>
            <w:tcW w:w="4365" w:type="dxa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995" w:type="dxa"/>
            <w:vMerge w:val="restart"/>
            <w:tcBorders>
              <w:left w:val="nil"/>
            </w:tcBorders>
          </w:tcPr>
          <w:p w:rsidR="00AD4F3C" w:rsidRDefault="00AD4F3C">
            <w:pPr>
              <w:wordWrap w:val="0"/>
              <w:spacing w:before="100"/>
              <w:ind w:left="100" w:right="100"/>
              <w:jc w:val="distribute"/>
            </w:pPr>
            <w:r>
              <w:rPr>
                <w:rFonts w:hint="eastAsia"/>
              </w:rPr>
              <w:t>防災設備等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表示機能</w:t>
            </w:r>
          </w:p>
        </w:tc>
        <w:tc>
          <w:tcPr>
            <w:tcW w:w="4365" w:type="dxa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995" w:type="dxa"/>
            <w:vMerge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警報機能</w:t>
            </w:r>
          </w:p>
        </w:tc>
        <w:tc>
          <w:tcPr>
            <w:tcW w:w="4365" w:type="dxa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995" w:type="dxa"/>
            <w:vMerge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操作機能</w:t>
            </w:r>
          </w:p>
        </w:tc>
        <w:tc>
          <w:tcPr>
            <w:tcW w:w="4365" w:type="dxa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4095" w:type="dxa"/>
            <w:gridSpan w:val="2"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情報伝達機能</w:t>
            </w:r>
          </w:p>
        </w:tc>
        <w:tc>
          <w:tcPr>
            <w:tcW w:w="4365" w:type="dxa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4095" w:type="dxa"/>
            <w:gridSpan w:val="2"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制御機能</w:t>
            </w:r>
          </w:p>
        </w:tc>
        <w:tc>
          <w:tcPr>
            <w:tcW w:w="4365" w:type="dxa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4095" w:type="dxa"/>
            <w:gridSpan w:val="2"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記録機能</w:t>
            </w:r>
          </w:p>
        </w:tc>
        <w:tc>
          <w:tcPr>
            <w:tcW w:w="4365" w:type="dxa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4095" w:type="dxa"/>
            <w:gridSpan w:val="2"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消防活動支援機能</w:t>
            </w:r>
          </w:p>
        </w:tc>
        <w:tc>
          <w:tcPr>
            <w:tcW w:w="4365" w:type="dxa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995" w:type="dxa"/>
            <w:vMerge w:val="restart"/>
            <w:tcBorders>
              <w:left w:val="nil"/>
            </w:tcBorders>
          </w:tcPr>
          <w:p w:rsidR="00AD4F3C" w:rsidRDefault="00AD4F3C">
            <w:pPr>
              <w:wordWrap w:val="0"/>
              <w:spacing w:before="100"/>
              <w:ind w:left="100" w:right="100"/>
              <w:jc w:val="distribute"/>
            </w:pPr>
            <w:r>
              <w:rPr>
                <w:rFonts w:hint="eastAsia"/>
              </w:rPr>
              <w:t>運用管理支援機能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シミュレーション機能</w:t>
            </w:r>
          </w:p>
        </w:tc>
        <w:tc>
          <w:tcPr>
            <w:tcW w:w="4365" w:type="dxa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AD4F3C" w:rsidRDefault="00AD4F3C">
            <w:pPr>
              <w:wordWrap w:val="0"/>
              <w:spacing w:before="100"/>
              <w:ind w:left="100" w:right="100"/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ガイダンス機能</w:t>
            </w:r>
          </w:p>
        </w:tc>
        <w:tc>
          <w:tcPr>
            <w:tcW w:w="4365" w:type="dxa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AD4F3C" w:rsidRDefault="00AD4F3C">
            <w:pPr>
              <w:wordWrap w:val="0"/>
              <w:spacing w:before="100"/>
              <w:ind w:left="100" w:right="100"/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履歴機能</w:t>
            </w:r>
          </w:p>
        </w:tc>
        <w:tc>
          <w:tcPr>
            <w:tcW w:w="4365" w:type="dxa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AD4F3C" w:rsidRDefault="00AD4F3C">
            <w:pPr>
              <w:wordWrap w:val="0"/>
              <w:spacing w:before="100"/>
              <w:ind w:left="100" w:right="100"/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自己診断機能</w:t>
            </w:r>
          </w:p>
        </w:tc>
        <w:tc>
          <w:tcPr>
            <w:tcW w:w="4365" w:type="dxa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995" w:type="dxa"/>
            <w:vMerge w:val="restart"/>
            <w:tcBorders>
              <w:left w:val="nil"/>
            </w:tcBorders>
          </w:tcPr>
          <w:p w:rsidR="00AD4F3C" w:rsidRDefault="00AD4F3C">
            <w:pPr>
              <w:wordWrap w:val="0"/>
              <w:spacing w:before="100"/>
              <w:ind w:left="100" w:right="100"/>
              <w:jc w:val="distribute"/>
            </w:pPr>
            <w:r>
              <w:rPr>
                <w:rFonts w:hint="eastAsia"/>
              </w:rPr>
              <w:t>予備電源試験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電源の切替機能</w:t>
            </w:r>
          </w:p>
        </w:tc>
        <w:tc>
          <w:tcPr>
            <w:tcW w:w="4365" w:type="dxa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995" w:type="dxa"/>
            <w:vMerge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4365" w:type="dxa"/>
            <w:vAlign w:val="center"/>
          </w:tcPr>
          <w:p w:rsidR="00AD4F3C" w:rsidRDefault="00AD4F3C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　　　　　　　　　　Ｖ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  <w:tc>
          <w:tcPr>
            <w:tcW w:w="1995" w:type="dxa"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非常電源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電源の切替機能</w:t>
            </w:r>
          </w:p>
        </w:tc>
        <w:tc>
          <w:tcPr>
            <w:tcW w:w="4365" w:type="dxa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――――――――――</w:t>
            </w:r>
          </w:p>
        </w:tc>
        <w:tc>
          <w:tcPr>
            <w:tcW w:w="525" w:type="dxa"/>
            <w:tcBorders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</w:p>
        </w:tc>
      </w:tr>
      <w:tr w:rsidR="00AD4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10"/>
        </w:trPr>
        <w:tc>
          <w:tcPr>
            <w:tcW w:w="315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AD4F3C" w:rsidRDefault="00AD4F3C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8985" w:type="dxa"/>
            <w:gridSpan w:val="4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D4F3C" w:rsidRDefault="00AD4F3C">
            <w:pPr>
              <w:wordWrap w:val="0"/>
              <w:ind w:left="100" w:right="100"/>
            </w:pPr>
          </w:p>
        </w:tc>
      </w:tr>
    </w:tbl>
    <w:p w:rsidR="00AD4F3C" w:rsidRDefault="00AD4F3C">
      <w:pPr>
        <w:wordWrap w:val="0"/>
        <w:spacing w:before="120" w:line="270" w:lineRule="exact"/>
        <w:rPr>
          <w:sz w:val="18"/>
        </w:rPr>
      </w:pPr>
      <w:r>
        <w:rPr>
          <w:rFonts w:hint="eastAsia"/>
          <w:sz w:val="18"/>
        </w:rPr>
        <w:t>備考１　この用紙の大きさは、日本産業規格Ａ４とすること。</w:t>
      </w:r>
    </w:p>
    <w:p w:rsidR="00AD4F3C" w:rsidRDefault="00AD4F3C">
      <w:pPr>
        <w:wordWrap w:val="0"/>
        <w:spacing w:line="270" w:lineRule="exact"/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sectPr w:rsidR="00AD4F3C" w:rsidSect="00AD4F3C">
      <w:headerReference w:type="even" r:id="rId6"/>
      <w:foot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F3C" w:rsidRDefault="00AD4F3C">
      <w:r>
        <w:separator/>
      </w:r>
    </w:p>
  </w:endnote>
  <w:endnote w:type="continuationSeparator" w:id="0">
    <w:p w:rsidR="00AD4F3C" w:rsidRDefault="00AD4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F3C" w:rsidRDefault="00AD4F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F3C" w:rsidRDefault="00AD4F3C">
      <w:r>
        <w:separator/>
      </w:r>
    </w:p>
  </w:footnote>
  <w:footnote w:type="continuationSeparator" w:id="0">
    <w:p w:rsidR="00AD4F3C" w:rsidRDefault="00AD4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F3C" w:rsidRDefault="00AD4F3C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1D9"/>
    <w:rsid w:val="00433C15"/>
    <w:rsid w:val="007873BD"/>
    <w:rsid w:val="007F753F"/>
    <w:rsid w:val="00A101D9"/>
    <w:rsid w:val="00AD4F3C"/>
    <w:rsid w:val="00C10C3E"/>
    <w:rsid w:val="00CD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3C84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3C84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3C84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3C84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</TotalTime>
  <Pages>2</Pages>
  <Words>230</Words>
  <Characters>1314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別記様式第29　　　　　　　　　　　　　　　　　　　　　　　　　　　　　　　　　　　　 ①</dc:title>
  <dc:subject/>
  <dc:creator>ex5800</dc:creator>
  <cp:keywords/>
  <dc:description/>
  <cp:lastModifiedBy>西岡 雅子</cp:lastModifiedBy>
  <cp:revision>4</cp:revision>
  <cp:lastPrinted>2006-05-24T23:54:00Z</cp:lastPrinted>
  <dcterms:created xsi:type="dcterms:W3CDTF">2020-05-18T02:09:00Z</dcterms:created>
  <dcterms:modified xsi:type="dcterms:W3CDTF">2020-05-19T00:27:00Z</dcterms:modified>
</cp:coreProperties>
</file>