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9C" w:rsidRPr="002F1CC9" w:rsidRDefault="00C7539C" w:rsidP="00C7539C">
      <w:pPr>
        <w:jc w:val="center"/>
        <w:rPr>
          <w:sz w:val="22"/>
        </w:rPr>
      </w:pPr>
      <w:r w:rsidRPr="002F1CC9">
        <w:rPr>
          <w:rFonts w:hint="eastAsia"/>
          <w:sz w:val="22"/>
        </w:rPr>
        <w:t>高梁市介護保険事故報告事務取扱要領</w:t>
      </w:r>
    </w:p>
    <w:p w:rsidR="00C7539C" w:rsidRPr="002F1CC9" w:rsidRDefault="00C7539C" w:rsidP="00C7539C">
      <w:pPr>
        <w:rPr>
          <w:sz w:val="22"/>
        </w:rPr>
      </w:pPr>
    </w:p>
    <w:p w:rsidR="00C7539C" w:rsidRPr="002F1CC9" w:rsidRDefault="00C7539C" w:rsidP="00C7539C">
      <w:pPr>
        <w:ind w:firstLineChars="100" w:firstLine="220"/>
        <w:rPr>
          <w:sz w:val="22"/>
        </w:rPr>
      </w:pPr>
      <w:r w:rsidRPr="002F1CC9">
        <w:rPr>
          <w:rFonts w:hint="eastAsia"/>
          <w:sz w:val="22"/>
        </w:rPr>
        <w:t>（趣旨）</w:t>
      </w:r>
    </w:p>
    <w:p w:rsidR="00C7539C" w:rsidRPr="002F1CC9" w:rsidRDefault="00C7539C" w:rsidP="00C7539C">
      <w:pPr>
        <w:ind w:left="220" w:hangingChars="100" w:hanging="220"/>
        <w:rPr>
          <w:rFonts w:ascii="ＭＳ 明朝" w:hAnsi="ＭＳ 明朝"/>
          <w:sz w:val="22"/>
        </w:rPr>
      </w:pPr>
      <w:r w:rsidRPr="002F1CC9">
        <w:rPr>
          <w:rFonts w:ascii="ＭＳ 明朝" w:hAnsi="ＭＳ 明朝" w:hint="eastAsia"/>
          <w:sz w:val="22"/>
        </w:rPr>
        <w:t>第１　この要領は、介護サービス等の提供に係る事故防止に資することを目的とし、高梁市介護保険サービス事業者指導等要綱（平成１９年高梁市要綱第２２号）第３条に列記している運営に関する基準（以下「運営基準」という。）に基づき、介護保険指定事業者が、介護保険被保険者を対象とした介護サービスを提供中に事故が発生した場合の高梁市（以下「市」という。）への事務手続きについて定めるものとする。</w:t>
      </w:r>
    </w:p>
    <w:p w:rsidR="00C7539C" w:rsidRPr="002F1CC9" w:rsidRDefault="00C7539C" w:rsidP="00C7539C">
      <w:pPr>
        <w:ind w:firstLineChars="100" w:firstLine="220"/>
        <w:rPr>
          <w:sz w:val="22"/>
        </w:rPr>
      </w:pPr>
      <w:r w:rsidRPr="002F1CC9">
        <w:rPr>
          <w:rFonts w:hint="eastAsia"/>
          <w:sz w:val="22"/>
        </w:rPr>
        <w:t>（市に報告すべき事故等）</w:t>
      </w:r>
    </w:p>
    <w:p w:rsidR="00C7539C" w:rsidRPr="002F1CC9" w:rsidRDefault="00C7539C" w:rsidP="00C7539C">
      <w:pPr>
        <w:ind w:left="220" w:hangingChars="100" w:hanging="220"/>
        <w:rPr>
          <w:sz w:val="22"/>
        </w:rPr>
      </w:pPr>
      <w:r w:rsidRPr="002F1CC9">
        <w:rPr>
          <w:rFonts w:hint="eastAsia"/>
          <w:sz w:val="22"/>
        </w:rPr>
        <w:t>第２　指定居宅（介護予防）サービス事業者、指定地域密着型（介護予防）サービス事業者及び介護保険施設（以下「事業者」という。）において、利用者等に対するサービス提供中に事故が発生した場合には、事業者は、速やかに利用者等の家族及び担当の居宅介護（介護予防）支援事業者に連絡し、必要な措置を講じるとともに、その事故が賠償すべき事故である場合には速やかに損害賠償を行うこと。</w:t>
      </w:r>
    </w:p>
    <w:p w:rsidR="00C7539C" w:rsidRPr="002F1CC9" w:rsidRDefault="00C7539C" w:rsidP="00572FBD">
      <w:pPr>
        <w:ind w:left="220" w:hangingChars="100" w:hanging="220"/>
        <w:rPr>
          <w:sz w:val="22"/>
        </w:rPr>
      </w:pPr>
      <w:r w:rsidRPr="002F1CC9">
        <w:rPr>
          <w:rFonts w:hint="eastAsia"/>
          <w:sz w:val="22"/>
        </w:rPr>
        <w:t>２　事故の種別が次のいずれかに該当するときは、介護サービス事業者側の責任や過失の有無を問わず、事故として遅滞なく市に報告すること。なお、いわゆるお泊りデイのサービスを行う事業所についても同様の扱いとする。</w:t>
      </w:r>
    </w:p>
    <w:p w:rsidR="00C7539C" w:rsidRPr="002F1CC9" w:rsidRDefault="00C7539C" w:rsidP="00C7539C">
      <w:pPr>
        <w:ind w:firstLineChars="100" w:firstLine="220"/>
        <w:rPr>
          <w:rFonts w:asciiTheme="minorEastAsia" w:hAnsiTheme="minorEastAsia"/>
          <w:sz w:val="22"/>
        </w:rPr>
      </w:pPr>
      <w:r w:rsidRPr="002F1CC9">
        <w:rPr>
          <w:rFonts w:hint="eastAsia"/>
          <w:sz w:val="22"/>
        </w:rPr>
        <w:t>(1)</w:t>
      </w:r>
      <w:r w:rsidRPr="002F1CC9">
        <w:rPr>
          <w:rFonts w:asciiTheme="majorHAnsi" w:eastAsia="メイリオ" w:hAnsiTheme="majorHAnsi" w:cstheme="majorHAnsi" w:hint="eastAsia"/>
          <w:sz w:val="22"/>
        </w:rPr>
        <w:t xml:space="preserve">　</w:t>
      </w:r>
      <w:r w:rsidRPr="002F1CC9">
        <w:rPr>
          <w:rFonts w:asciiTheme="minorEastAsia" w:hAnsiTheme="minorEastAsia" w:hint="eastAsia"/>
          <w:sz w:val="22"/>
        </w:rPr>
        <w:t>サービスの提供による利用者等の怪我・誤嚥・異食の発生</w:t>
      </w:r>
    </w:p>
    <w:p w:rsidR="00C7539C" w:rsidRPr="002F1CC9" w:rsidRDefault="00C7539C" w:rsidP="00C7539C">
      <w:pPr>
        <w:ind w:leftChars="200" w:left="420" w:firstLineChars="100" w:firstLine="220"/>
        <w:rPr>
          <w:sz w:val="22"/>
        </w:rPr>
      </w:pPr>
      <w:r w:rsidRPr="002F1CC9">
        <w:rPr>
          <w:rFonts w:hint="eastAsia"/>
          <w:sz w:val="22"/>
        </w:rPr>
        <w:t>利用者等の生命・身体等に実害があり、医療機関で受診した場合とし、施設・事業所内の医師による診察を含むものとする。</w:t>
      </w:r>
    </w:p>
    <w:p w:rsidR="00C7539C" w:rsidRPr="002F1CC9" w:rsidRDefault="00C7539C" w:rsidP="00C7539C">
      <w:pPr>
        <w:ind w:leftChars="200" w:left="640" w:hangingChars="100" w:hanging="220"/>
        <w:rPr>
          <w:sz w:val="22"/>
        </w:rPr>
      </w:pPr>
      <w:r w:rsidRPr="002F1CC9">
        <w:rPr>
          <w:rFonts w:hint="eastAsia"/>
          <w:sz w:val="22"/>
        </w:rPr>
        <w:t>①　医療機関で受診（施設・事業所内の医師による診察を含む</w:t>
      </w:r>
      <w:r w:rsidR="00572FBD">
        <w:rPr>
          <w:rFonts w:hint="eastAsia"/>
          <w:sz w:val="22"/>
        </w:rPr>
        <w:t>。</w:t>
      </w:r>
      <w:r w:rsidRPr="002F1CC9">
        <w:rPr>
          <w:rFonts w:hint="eastAsia"/>
          <w:sz w:val="22"/>
        </w:rPr>
        <w:t>）の結果、異常がなかった場合も含むものとする。</w:t>
      </w:r>
    </w:p>
    <w:p w:rsidR="00C7539C" w:rsidRPr="002F1CC9" w:rsidRDefault="00C7539C" w:rsidP="00C7539C">
      <w:pPr>
        <w:ind w:firstLineChars="200" w:firstLine="440"/>
        <w:rPr>
          <w:sz w:val="22"/>
        </w:rPr>
      </w:pPr>
      <w:r w:rsidRPr="002F1CC9">
        <w:rPr>
          <w:rFonts w:hint="eastAsia"/>
          <w:sz w:val="22"/>
        </w:rPr>
        <w:t>②　職員が同行した外出時（送迎を含む</w:t>
      </w:r>
      <w:r w:rsidR="00572FBD">
        <w:rPr>
          <w:rFonts w:hint="eastAsia"/>
          <w:sz w:val="22"/>
        </w:rPr>
        <w:t>。</w:t>
      </w:r>
      <w:r w:rsidRPr="002F1CC9">
        <w:rPr>
          <w:rFonts w:hint="eastAsia"/>
          <w:sz w:val="22"/>
        </w:rPr>
        <w:t>）の事故も含むものとする。</w:t>
      </w:r>
    </w:p>
    <w:p w:rsidR="00C7539C" w:rsidRPr="002F1CC9" w:rsidRDefault="00C7539C" w:rsidP="00C7539C">
      <w:pPr>
        <w:ind w:firstLineChars="200" w:firstLine="440"/>
        <w:rPr>
          <w:sz w:val="22"/>
        </w:rPr>
      </w:pPr>
      <w:r w:rsidRPr="002F1CC9">
        <w:rPr>
          <w:rFonts w:hint="eastAsia"/>
          <w:sz w:val="22"/>
        </w:rPr>
        <w:t>③　報告対象に該当するか不明の場合は、介護保険課へ問い合わせること。</w:t>
      </w:r>
    </w:p>
    <w:p w:rsidR="00C7539C" w:rsidRPr="002F1CC9" w:rsidRDefault="00C7539C" w:rsidP="00C7539C">
      <w:pPr>
        <w:ind w:leftChars="100" w:left="430" w:hangingChars="100" w:hanging="220"/>
        <w:rPr>
          <w:rFonts w:asciiTheme="minorEastAsia" w:hAnsiTheme="minorEastAsia"/>
          <w:sz w:val="22"/>
        </w:rPr>
      </w:pPr>
      <w:r w:rsidRPr="002F1CC9">
        <w:rPr>
          <w:rFonts w:hint="eastAsia"/>
          <w:sz w:val="22"/>
        </w:rPr>
        <w:t>(2)</w:t>
      </w:r>
      <w:r w:rsidRPr="002F1CC9">
        <w:rPr>
          <w:rFonts w:asciiTheme="majorHAnsi" w:hAnsiTheme="majorHAnsi" w:cstheme="majorHAnsi" w:hint="eastAsia"/>
          <w:sz w:val="22"/>
        </w:rPr>
        <w:t xml:space="preserve">　</w:t>
      </w:r>
      <w:r w:rsidRPr="002F1CC9">
        <w:rPr>
          <w:rFonts w:asciiTheme="minorEastAsia" w:hAnsiTheme="minorEastAsia" w:hint="eastAsia"/>
          <w:sz w:val="22"/>
        </w:rPr>
        <w:t xml:space="preserve">死亡事故　</w:t>
      </w:r>
      <w:r w:rsidRPr="002F1CC9">
        <w:rPr>
          <w:rFonts w:hint="eastAsia"/>
          <w:sz w:val="22"/>
        </w:rPr>
        <w:t>事故が原因による死亡の場合であり、医師の診断により、明らかに病気が原因による死亡の場合は報告対象外とする。</w:t>
      </w:r>
    </w:p>
    <w:p w:rsidR="00C7539C" w:rsidRPr="002F1CC9" w:rsidRDefault="00C7539C" w:rsidP="00C7539C">
      <w:pPr>
        <w:ind w:leftChars="100" w:left="430" w:hangingChars="100" w:hanging="220"/>
        <w:rPr>
          <w:sz w:val="22"/>
        </w:rPr>
      </w:pPr>
      <w:r w:rsidRPr="002F1CC9">
        <w:rPr>
          <w:rFonts w:hint="eastAsia"/>
          <w:sz w:val="22"/>
        </w:rPr>
        <w:t>(3)</w:t>
      </w:r>
      <w:r w:rsidRPr="002F1CC9">
        <w:rPr>
          <w:rFonts w:asciiTheme="majorHAnsi" w:hAnsiTheme="majorHAnsi" w:cstheme="majorHAnsi" w:hint="eastAsia"/>
          <w:sz w:val="22"/>
        </w:rPr>
        <w:t xml:space="preserve">　</w:t>
      </w:r>
      <w:r w:rsidRPr="002F1CC9">
        <w:rPr>
          <w:rFonts w:hint="eastAsia"/>
          <w:sz w:val="22"/>
        </w:rPr>
        <w:t>失踪　サービス提供中に、利用者等の所在が不明となった場合とし、施設・事業所内で見つかった場合は報告対象外とする。</w:t>
      </w:r>
    </w:p>
    <w:p w:rsidR="00C7539C" w:rsidRPr="002F1CC9" w:rsidRDefault="00C7539C" w:rsidP="00C7539C">
      <w:pPr>
        <w:ind w:leftChars="100" w:left="430" w:hangingChars="100" w:hanging="220"/>
        <w:rPr>
          <w:sz w:val="22"/>
        </w:rPr>
      </w:pPr>
      <w:r w:rsidRPr="002F1CC9">
        <w:rPr>
          <w:rFonts w:hint="eastAsia"/>
          <w:sz w:val="22"/>
        </w:rPr>
        <w:t>(4)</w:t>
      </w:r>
      <w:r w:rsidRPr="002F1CC9">
        <w:rPr>
          <w:rFonts w:asciiTheme="majorHAnsi" w:hAnsiTheme="majorHAnsi" w:cstheme="majorHAnsi" w:hint="eastAsia"/>
          <w:sz w:val="22"/>
        </w:rPr>
        <w:t xml:space="preserve">　</w:t>
      </w:r>
      <w:r w:rsidRPr="002F1CC9">
        <w:rPr>
          <w:rFonts w:hint="eastAsia"/>
          <w:sz w:val="22"/>
        </w:rPr>
        <w:t>感染症・食中毒　法令等により保健所等へ通報が義務付けられている感染症及び食中毒の発生が認められた場合</w:t>
      </w:r>
    </w:p>
    <w:p w:rsidR="00C7539C" w:rsidRPr="002F1CC9" w:rsidRDefault="00C7539C" w:rsidP="00C7539C">
      <w:pPr>
        <w:ind w:firstLineChars="100" w:firstLine="220"/>
        <w:rPr>
          <w:rFonts w:asciiTheme="majorHAnsi" w:hAnsiTheme="majorHAnsi" w:cstheme="majorHAnsi"/>
          <w:sz w:val="22"/>
        </w:rPr>
      </w:pPr>
      <w:r w:rsidRPr="002F1CC9">
        <w:rPr>
          <w:rFonts w:hint="eastAsia"/>
          <w:sz w:val="22"/>
        </w:rPr>
        <w:t>(5)</w:t>
      </w:r>
      <w:r w:rsidRPr="002F1CC9">
        <w:rPr>
          <w:rFonts w:hint="eastAsia"/>
          <w:sz w:val="22"/>
        </w:rPr>
        <w:t xml:space="preserve">　</w:t>
      </w:r>
      <w:r w:rsidRPr="002F1CC9">
        <w:rPr>
          <w:rFonts w:asciiTheme="majorHAnsi" w:hAnsiTheme="majorHAnsi" w:cstheme="majorHAnsi" w:hint="eastAsia"/>
          <w:sz w:val="22"/>
        </w:rPr>
        <w:t>法令違反等　従業者の法律違反・不祥事等利用者等の処遇に影響のあるもの</w:t>
      </w:r>
    </w:p>
    <w:p w:rsidR="00C7539C" w:rsidRPr="002F1CC9" w:rsidRDefault="00C7539C" w:rsidP="00C7539C">
      <w:pPr>
        <w:ind w:leftChars="100" w:left="430" w:hangingChars="100" w:hanging="220"/>
        <w:rPr>
          <w:rFonts w:asciiTheme="majorHAnsi" w:hAnsiTheme="majorHAnsi" w:cstheme="majorHAnsi"/>
          <w:sz w:val="22"/>
        </w:rPr>
      </w:pPr>
      <w:r w:rsidRPr="002F1CC9">
        <w:rPr>
          <w:rFonts w:hint="eastAsia"/>
          <w:sz w:val="22"/>
        </w:rPr>
        <w:t>(6)</w:t>
      </w:r>
      <w:r w:rsidRPr="002F1CC9">
        <w:rPr>
          <w:rFonts w:asciiTheme="majorHAnsi" w:hAnsiTheme="majorHAnsi" w:cstheme="majorHAnsi" w:hint="eastAsia"/>
          <w:sz w:val="22"/>
        </w:rPr>
        <w:t xml:space="preserve">　災害等　火災、震災、風水害等の災害により介護サービスの提供に影響する重大な事故等</w:t>
      </w:r>
    </w:p>
    <w:p w:rsidR="00C7539C" w:rsidRPr="002F1CC9" w:rsidRDefault="00C7539C" w:rsidP="00C7539C">
      <w:pPr>
        <w:ind w:firstLineChars="100" w:firstLine="220"/>
        <w:rPr>
          <w:sz w:val="22"/>
        </w:rPr>
      </w:pPr>
      <w:r w:rsidRPr="002F1CC9">
        <w:rPr>
          <w:rFonts w:hint="eastAsia"/>
          <w:sz w:val="22"/>
        </w:rPr>
        <w:t>(7)</w:t>
      </w:r>
      <w:r w:rsidRPr="002F1CC9">
        <w:rPr>
          <w:rFonts w:hint="eastAsia"/>
          <w:sz w:val="22"/>
        </w:rPr>
        <w:t xml:space="preserve">　その他、家族から苦情が出ている場合など、市が必要と認める場合</w:t>
      </w:r>
    </w:p>
    <w:p w:rsidR="00C7539C" w:rsidRPr="002F1CC9" w:rsidRDefault="00C7539C" w:rsidP="00C7539C">
      <w:pPr>
        <w:ind w:left="220" w:hangingChars="100" w:hanging="220"/>
        <w:rPr>
          <w:sz w:val="22"/>
        </w:rPr>
      </w:pPr>
      <w:r w:rsidRPr="002F1CC9">
        <w:rPr>
          <w:rFonts w:hint="eastAsia"/>
          <w:sz w:val="22"/>
        </w:rPr>
        <w:t>３　事故の状況及び事故に際して採った処置について記録し、当該事故に対する対応が完結した日から５年間保存すること。</w:t>
      </w:r>
    </w:p>
    <w:p w:rsidR="00C7539C" w:rsidRPr="002F1CC9" w:rsidRDefault="00C7539C" w:rsidP="00C7539C">
      <w:pPr>
        <w:ind w:firstLineChars="100" w:firstLine="220"/>
        <w:rPr>
          <w:sz w:val="22"/>
        </w:rPr>
      </w:pPr>
      <w:r w:rsidRPr="002F1CC9">
        <w:rPr>
          <w:rFonts w:hint="eastAsia"/>
          <w:sz w:val="22"/>
        </w:rPr>
        <w:t>（対象者）</w:t>
      </w:r>
    </w:p>
    <w:p w:rsidR="00C7539C" w:rsidRPr="002F1CC9" w:rsidRDefault="00C7539C" w:rsidP="00C7539C">
      <w:pPr>
        <w:rPr>
          <w:sz w:val="22"/>
        </w:rPr>
      </w:pPr>
      <w:r w:rsidRPr="002F1CC9">
        <w:rPr>
          <w:rFonts w:hint="eastAsia"/>
          <w:sz w:val="22"/>
        </w:rPr>
        <w:t>第３　市へ報告を要する事故は、次のいずれかに該当する場合とする。</w:t>
      </w:r>
    </w:p>
    <w:p w:rsidR="00C7539C" w:rsidRPr="002F1CC9" w:rsidRDefault="00C7539C" w:rsidP="00C7539C">
      <w:pPr>
        <w:ind w:firstLineChars="100" w:firstLine="220"/>
        <w:rPr>
          <w:sz w:val="22"/>
        </w:rPr>
      </w:pPr>
      <w:r w:rsidRPr="002F1CC9">
        <w:rPr>
          <w:rFonts w:hint="eastAsia"/>
          <w:sz w:val="22"/>
        </w:rPr>
        <w:t>(1)</w:t>
      </w:r>
      <w:r w:rsidRPr="002F1CC9">
        <w:rPr>
          <w:rFonts w:hint="eastAsia"/>
          <w:sz w:val="22"/>
        </w:rPr>
        <w:t xml:space="preserve">　利用者等が高梁市の被保険者である場合</w:t>
      </w:r>
    </w:p>
    <w:p w:rsidR="00C7539C" w:rsidRPr="002F1CC9" w:rsidRDefault="00C7539C" w:rsidP="00C7539C">
      <w:pPr>
        <w:ind w:firstLineChars="100" w:firstLine="220"/>
        <w:rPr>
          <w:sz w:val="22"/>
        </w:rPr>
      </w:pPr>
      <w:r w:rsidRPr="002F1CC9">
        <w:rPr>
          <w:rFonts w:hint="eastAsia"/>
          <w:sz w:val="22"/>
        </w:rPr>
        <w:lastRenderedPageBreak/>
        <w:t>(2)</w:t>
      </w:r>
      <w:r w:rsidRPr="002F1CC9">
        <w:rPr>
          <w:rFonts w:hint="eastAsia"/>
          <w:sz w:val="22"/>
        </w:rPr>
        <w:t xml:space="preserve">　利用者等は他市町村の被保険者であるが、施設・事業所の所在地が高梁市内の場合</w:t>
      </w:r>
    </w:p>
    <w:p w:rsidR="00C7539C" w:rsidRPr="002F1CC9" w:rsidRDefault="00C7539C" w:rsidP="00C7539C">
      <w:pPr>
        <w:ind w:firstLineChars="100" w:firstLine="220"/>
        <w:rPr>
          <w:rFonts w:ascii="ＭＳ 明朝" w:hAnsi="ＭＳ 明朝"/>
          <w:sz w:val="22"/>
        </w:rPr>
      </w:pPr>
      <w:r w:rsidRPr="002F1CC9">
        <w:rPr>
          <w:rFonts w:ascii="ＭＳ 明朝" w:hAnsi="ＭＳ 明朝" w:hint="eastAsia"/>
          <w:sz w:val="22"/>
        </w:rPr>
        <w:t>（報告）</w:t>
      </w:r>
    </w:p>
    <w:p w:rsidR="00C7539C" w:rsidRPr="002F1CC9" w:rsidRDefault="00C7539C" w:rsidP="00C7539C">
      <w:pPr>
        <w:ind w:left="220" w:hangingChars="100" w:hanging="220"/>
        <w:rPr>
          <w:rFonts w:ascii="ＭＳ 明朝" w:hAnsi="ＭＳ 明朝"/>
          <w:sz w:val="22"/>
        </w:rPr>
      </w:pPr>
      <w:r w:rsidRPr="002F1CC9">
        <w:rPr>
          <w:rFonts w:hint="eastAsia"/>
          <w:sz w:val="22"/>
        </w:rPr>
        <w:t xml:space="preserve">第４　</w:t>
      </w:r>
      <w:r w:rsidRPr="002F1CC9">
        <w:rPr>
          <w:rFonts w:ascii="ＭＳ 明朝" w:hAnsi="ＭＳ 明朝" w:hint="eastAsia"/>
          <w:sz w:val="22"/>
        </w:rPr>
        <w:t>事業者は、第２に定</w:t>
      </w:r>
      <w:r w:rsidR="00572FBD">
        <w:rPr>
          <w:rFonts w:ascii="ＭＳ 明朝" w:hAnsi="ＭＳ 明朝" w:hint="eastAsia"/>
          <w:sz w:val="22"/>
        </w:rPr>
        <w:t>める事故が発生した場合、介護保険事業者・事故報告書（報告様式）</w:t>
      </w:r>
      <w:r w:rsidRPr="002F1CC9">
        <w:rPr>
          <w:rFonts w:ascii="ＭＳ 明朝" w:hAnsi="ＭＳ 明朝" w:hint="eastAsia"/>
          <w:sz w:val="22"/>
        </w:rPr>
        <w:t>又は高梁市電子申請サービスによる事故報告（以下「事故報告書」という。）により、次のとおり市へ報告すること。</w:t>
      </w:r>
    </w:p>
    <w:p w:rsidR="00C7539C" w:rsidRPr="002F1CC9" w:rsidRDefault="00C7539C" w:rsidP="00C7539C">
      <w:pPr>
        <w:ind w:leftChars="100" w:left="430" w:hangingChars="100" w:hanging="220"/>
        <w:rPr>
          <w:sz w:val="22"/>
        </w:rPr>
      </w:pPr>
      <w:r w:rsidRPr="002F1CC9">
        <w:rPr>
          <w:rFonts w:hint="eastAsia"/>
          <w:sz w:val="22"/>
        </w:rPr>
        <w:t>(1)</w:t>
      </w:r>
      <w:r w:rsidRPr="002F1CC9">
        <w:rPr>
          <w:rFonts w:hint="eastAsia"/>
          <w:sz w:val="22"/>
        </w:rPr>
        <w:t xml:space="preserve">　第１報の事故報告書は、事故の概要までを記入し、事故発生後できる限り速やかに（３日以内）に提出すること。ただし、死亡事故等、緊急性の高いものは、電話等により事故等発生の連絡を行い、その後、速やかに提出すること。</w:t>
      </w:r>
    </w:p>
    <w:p w:rsidR="00C7539C" w:rsidRPr="002F1CC9" w:rsidRDefault="00C7539C" w:rsidP="00C7539C">
      <w:pPr>
        <w:ind w:leftChars="100" w:left="430" w:hangingChars="100" w:hanging="220"/>
        <w:rPr>
          <w:sz w:val="22"/>
        </w:rPr>
      </w:pPr>
      <w:r w:rsidRPr="002F1CC9">
        <w:rPr>
          <w:rFonts w:hint="eastAsia"/>
          <w:sz w:val="22"/>
        </w:rPr>
        <w:t>(2)</w:t>
      </w:r>
      <w:r w:rsidRPr="002F1CC9">
        <w:rPr>
          <w:rFonts w:asciiTheme="majorHAnsi" w:hAnsiTheme="majorHAnsi" w:cstheme="majorHAnsi" w:hint="eastAsia"/>
          <w:sz w:val="22"/>
        </w:rPr>
        <w:t xml:space="preserve">　</w:t>
      </w:r>
      <w:r w:rsidRPr="002F1CC9">
        <w:rPr>
          <w:rFonts w:hint="eastAsia"/>
          <w:sz w:val="22"/>
        </w:rPr>
        <w:t>第２報の事故報告書は、事故日より概ね２週間以内に事故後の対応・経過及び事故原因・再発防止に関する今後の対応・方針を記入し、提出すること。ただし、第２報の時点で事故が完結していない場合は、記入日現在の進捗状況や完結の見込みなどを再発防止に関する今後の対応・方針欄に記載すること。</w:t>
      </w:r>
    </w:p>
    <w:p w:rsidR="00C7539C" w:rsidRPr="002F1CC9" w:rsidRDefault="00C7539C" w:rsidP="00C7539C">
      <w:pPr>
        <w:ind w:leftChars="100" w:left="430" w:hangingChars="100" w:hanging="220"/>
        <w:rPr>
          <w:sz w:val="22"/>
        </w:rPr>
      </w:pPr>
      <w:r w:rsidRPr="002F1CC9">
        <w:rPr>
          <w:rFonts w:hint="eastAsia"/>
          <w:sz w:val="22"/>
        </w:rPr>
        <w:t>(3)</w:t>
      </w:r>
      <w:r w:rsidRPr="002F1CC9">
        <w:rPr>
          <w:rFonts w:asciiTheme="majorHAnsi" w:hAnsiTheme="majorHAnsi" w:cstheme="majorHAnsi" w:hint="eastAsia"/>
          <w:sz w:val="22"/>
        </w:rPr>
        <w:t xml:space="preserve">　事業者は、事故が長期化する場合は、適宜、途中経過を報告するとともに、事故処理が完了した時点で、最終の事故報告書を提出すること。</w:t>
      </w:r>
    </w:p>
    <w:p w:rsidR="00C7539C" w:rsidRPr="002F1CC9" w:rsidRDefault="00C7539C" w:rsidP="00C7539C">
      <w:pPr>
        <w:ind w:leftChars="100" w:left="430" w:hangingChars="100" w:hanging="220"/>
        <w:rPr>
          <w:sz w:val="22"/>
        </w:rPr>
      </w:pPr>
      <w:r w:rsidRPr="002F1CC9">
        <w:rPr>
          <w:rFonts w:hint="eastAsia"/>
          <w:sz w:val="22"/>
        </w:rPr>
        <w:t>(4)</w:t>
      </w:r>
      <w:r w:rsidRPr="002F1CC9">
        <w:rPr>
          <w:rFonts w:asciiTheme="majorHAnsi" w:hAnsiTheme="majorHAnsi" w:cstheme="majorHAnsi" w:hint="eastAsia"/>
          <w:sz w:val="22"/>
        </w:rPr>
        <w:t xml:space="preserve">　</w:t>
      </w:r>
      <w:r w:rsidRPr="002F1CC9">
        <w:rPr>
          <w:rFonts w:hint="eastAsia"/>
          <w:sz w:val="22"/>
        </w:rPr>
        <w:t>第１報、第２報の事故報告書は、同時に提出しないこと。それぞれの期限内の状態及び経過等を報告すること。</w:t>
      </w:r>
    </w:p>
    <w:p w:rsidR="00C7539C" w:rsidRPr="002F1CC9" w:rsidRDefault="00C7539C" w:rsidP="00C7539C">
      <w:pPr>
        <w:ind w:firstLineChars="100" w:firstLine="220"/>
        <w:rPr>
          <w:sz w:val="22"/>
        </w:rPr>
      </w:pPr>
      <w:r w:rsidRPr="002F1CC9">
        <w:rPr>
          <w:rFonts w:hint="eastAsia"/>
          <w:sz w:val="22"/>
        </w:rPr>
        <w:t>(5)</w:t>
      </w:r>
      <w:r w:rsidRPr="002F1CC9">
        <w:rPr>
          <w:rFonts w:asciiTheme="majorHAnsi" w:hAnsiTheme="majorHAnsi" w:cstheme="majorHAnsi" w:hint="eastAsia"/>
          <w:sz w:val="22"/>
        </w:rPr>
        <w:t xml:space="preserve">　</w:t>
      </w:r>
      <w:r w:rsidRPr="002F1CC9">
        <w:rPr>
          <w:rFonts w:hint="eastAsia"/>
          <w:sz w:val="22"/>
        </w:rPr>
        <w:t>事業者は、必要に応じて市が求めた資料を提出すること。</w:t>
      </w:r>
    </w:p>
    <w:p w:rsidR="00C7539C" w:rsidRPr="002F1CC9" w:rsidRDefault="00C7539C" w:rsidP="00C7539C">
      <w:pPr>
        <w:ind w:left="220" w:hangingChars="100" w:hanging="220"/>
        <w:rPr>
          <w:sz w:val="22"/>
        </w:rPr>
      </w:pPr>
      <w:r w:rsidRPr="002F1CC9">
        <w:rPr>
          <w:rFonts w:hint="eastAsia"/>
          <w:sz w:val="22"/>
        </w:rPr>
        <w:t>２　事故報告書の提出方法は、電子申請、持参、郵送、ファックスのいずれかによるものとする。ただし、緊急性の高い場合等を除き、ファックスによる送信は控えること。</w:t>
      </w:r>
    </w:p>
    <w:p w:rsidR="00C7539C" w:rsidRPr="002F1CC9" w:rsidRDefault="00C7539C" w:rsidP="00C7539C">
      <w:pPr>
        <w:ind w:firstLineChars="100" w:firstLine="220"/>
        <w:rPr>
          <w:sz w:val="22"/>
        </w:rPr>
      </w:pPr>
      <w:r w:rsidRPr="002F1CC9">
        <w:rPr>
          <w:rFonts w:hint="eastAsia"/>
          <w:sz w:val="22"/>
        </w:rPr>
        <w:t>（報告に対する市の対応）</w:t>
      </w:r>
    </w:p>
    <w:p w:rsidR="00C7539C" w:rsidRPr="002F1CC9" w:rsidRDefault="00C7539C" w:rsidP="00C7539C">
      <w:pPr>
        <w:rPr>
          <w:rFonts w:ascii="ＭＳ 明朝" w:hAnsi="ＭＳ 明朝"/>
          <w:sz w:val="22"/>
        </w:rPr>
      </w:pPr>
      <w:r w:rsidRPr="002F1CC9">
        <w:rPr>
          <w:rFonts w:ascii="ＭＳ 明朝" w:hAnsi="ＭＳ 明朝" w:hint="eastAsia"/>
          <w:sz w:val="22"/>
        </w:rPr>
        <w:t>第５　市は、事故報告を取りまとめ、事故防止に資するものとする。</w:t>
      </w:r>
    </w:p>
    <w:p w:rsidR="00C7539C" w:rsidRPr="002F1CC9" w:rsidRDefault="00C7539C" w:rsidP="00C7539C">
      <w:pPr>
        <w:ind w:left="220" w:hangingChars="100" w:hanging="220"/>
        <w:rPr>
          <w:sz w:val="22"/>
        </w:rPr>
      </w:pPr>
      <w:r w:rsidRPr="002F1CC9">
        <w:rPr>
          <w:rFonts w:hint="eastAsia"/>
          <w:sz w:val="22"/>
        </w:rPr>
        <w:t>２　市が必要と判断した場合には、事業者への調査及び指導を行うとともに、利用者等に対して事実確認等を行うことができるものとする。</w:t>
      </w:r>
    </w:p>
    <w:p w:rsidR="00C7539C" w:rsidRPr="002F1CC9" w:rsidRDefault="00C7539C" w:rsidP="00C7539C">
      <w:pPr>
        <w:ind w:left="220" w:hangingChars="100" w:hanging="220"/>
        <w:rPr>
          <w:sz w:val="22"/>
        </w:rPr>
      </w:pPr>
      <w:r w:rsidRPr="002F1CC9">
        <w:rPr>
          <w:rFonts w:hint="eastAsia"/>
          <w:sz w:val="22"/>
        </w:rPr>
        <w:t>３　市は、事業者が運営基準に違反し、次の各号の一つに該当するときは、事業所名及び事故内容を公表することができるものとする。</w:t>
      </w:r>
    </w:p>
    <w:p w:rsidR="00C7539C" w:rsidRPr="002F1CC9" w:rsidRDefault="00C7539C" w:rsidP="00C7539C">
      <w:pPr>
        <w:rPr>
          <w:sz w:val="22"/>
        </w:rPr>
      </w:pPr>
      <w:r w:rsidRPr="002F1CC9">
        <w:rPr>
          <w:rFonts w:hint="eastAsia"/>
          <w:sz w:val="22"/>
        </w:rPr>
        <w:t xml:space="preserve">　</w:t>
      </w:r>
      <w:r w:rsidRPr="002F1CC9">
        <w:rPr>
          <w:rFonts w:hint="eastAsia"/>
          <w:sz w:val="22"/>
        </w:rPr>
        <w:t>(1)</w:t>
      </w:r>
      <w:r w:rsidRPr="002F1CC9">
        <w:rPr>
          <w:rFonts w:hint="eastAsia"/>
          <w:sz w:val="22"/>
        </w:rPr>
        <w:t xml:space="preserve">　事業者が事故発生を隠匿していた場合</w:t>
      </w:r>
    </w:p>
    <w:p w:rsidR="00C7539C" w:rsidRPr="002F1CC9" w:rsidRDefault="00C7539C" w:rsidP="00C7539C">
      <w:pPr>
        <w:rPr>
          <w:sz w:val="22"/>
        </w:rPr>
      </w:pPr>
      <w:r w:rsidRPr="002F1CC9">
        <w:rPr>
          <w:rFonts w:hint="eastAsia"/>
          <w:sz w:val="22"/>
        </w:rPr>
        <w:t xml:space="preserve">　</w:t>
      </w:r>
      <w:r w:rsidRPr="002F1CC9">
        <w:rPr>
          <w:rFonts w:hint="eastAsia"/>
          <w:sz w:val="22"/>
        </w:rPr>
        <w:t>(2)</w:t>
      </w:r>
      <w:r w:rsidRPr="002F1CC9">
        <w:rPr>
          <w:rFonts w:hint="eastAsia"/>
          <w:sz w:val="22"/>
        </w:rPr>
        <w:t xml:space="preserve">　事業者が事故の再発防止策に取り組まない場合</w:t>
      </w:r>
    </w:p>
    <w:p w:rsidR="00C7539C" w:rsidRPr="002F1CC9" w:rsidRDefault="00C7539C" w:rsidP="00C7539C">
      <w:pPr>
        <w:rPr>
          <w:sz w:val="22"/>
        </w:rPr>
      </w:pPr>
      <w:r w:rsidRPr="002F1CC9">
        <w:rPr>
          <w:rFonts w:hint="eastAsia"/>
          <w:sz w:val="22"/>
        </w:rPr>
        <w:t xml:space="preserve">　</w:t>
      </w:r>
      <w:r w:rsidRPr="002F1CC9">
        <w:rPr>
          <w:rFonts w:hint="eastAsia"/>
          <w:sz w:val="22"/>
        </w:rPr>
        <w:t>(3)</w:t>
      </w:r>
      <w:r w:rsidRPr="002F1CC9">
        <w:rPr>
          <w:rFonts w:hint="eastAsia"/>
          <w:sz w:val="22"/>
        </w:rPr>
        <w:t xml:space="preserve">　その他利用者等保護のため、市が必要と認めた場合</w:t>
      </w:r>
    </w:p>
    <w:p w:rsidR="00C7539C" w:rsidRPr="002F1CC9" w:rsidRDefault="00C7539C" w:rsidP="00C7539C">
      <w:pPr>
        <w:ind w:firstLineChars="100" w:firstLine="220"/>
        <w:rPr>
          <w:sz w:val="22"/>
        </w:rPr>
      </w:pPr>
      <w:r w:rsidRPr="002F1CC9">
        <w:rPr>
          <w:rFonts w:hint="eastAsia"/>
          <w:sz w:val="22"/>
        </w:rPr>
        <w:t>（提出先）</w:t>
      </w:r>
    </w:p>
    <w:p w:rsidR="00C7539C" w:rsidRPr="002F1CC9" w:rsidRDefault="00C7539C" w:rsidP="00C7539C">
      <w:pPr>
        <w:rPr>
          <w:sz w:val="22"/>
        </w:rPr>
      </w:pPr>
      <w:r w:rsidRPr="002F1CC9">
        <w:rPr>
          <w:rFonts w:hint="eastAsia"/>
          <w:sz w:val="22"/>
        </w:rPr>
        <w:t>第６　事故報告書の提出先は次のとおりとする。</w:t>
      </w:r>
    </w:p>
    <w:p w:rsidR="00CA3DFC" w:rsidRDefault="00C7539C" w:rsidP="00C7539C">
      <w:pPr>
        <w:ind w:firstLineChars="100" w:firstLine="220"/>
        <w:rPr>
          <w:sz w:val="22"/>
        </w:rPr>
      </w:pPr>
      <w:r w:rsidRPr="002F1CC9">
        <w:rPr>
          <w:rFonts w:hint="eastAsia"/>
          <w:sz w:val="22"/>
        </w:rPr>
        <w:t>(1)</w:t>
      </w:r>
      <w:r w:rsidRPr="002F1CC9">
        <w:rPr>
          <w:rFonts w:hint="eastAsia"/>
          <w:sz w:val="22"/>
        </w:rPr>
        <w:t xml:space="preserve">　電子申請の場合</w:t>
      </w:r>
    </w:p>
    <w:p w:rsidR="00CA3DFC" w:rsidRDefault="00CA3DFC" w:rsidP="00C7539C">
      <w:pPr>
        <w:ind w:firstLineChars="100" w:firstLine="220"/>
        <w:rPr>
          <w:rFonts w:hint="eastAsia"/>
          <w:sz w:val="22"/>
        </w:rPr>
      </w:pPr>
      <w:r>
        <w:rPr>
          <w:rFonts w:hint="eastAsia"/>
          <w:sz w:val="22"/>
        </w:rPr>
        <w:t>〔第１報〕</w:t>
      </w:r>
    </w:p>
    <w:p w:rsidR="00C7539C" w:rsidRDefault="00CA3DFC" w:rsidP="00C7539C">
      <w:pPr>
        <w:ind w:firstLineChars="100" w:firstLine="210"/>
      </w:pPr>
      <w:hyperlink r:id="rId6" w:history="1">
        <w:r w:rsidRPr="00513ACF">
          <w:rPr>
            <w:rStyle w:val="a7"/>
          </w:rPr>
          <w:t>https://s-kantan.jp/city-takahashi-okayama-u/offer/offerList_detail.action?tempSeq=11332</w:t>
        </w:r>
      </w:hyperlink>
    </w:p>
    <w:p w:rsidR="00CA3DFC" w:rsidRDefault="00CA3DFC" w:rsidP="00C7539C">
      <w:pPr>
        <w:ind w:firstLineChars="100" w:firstLine="210"/>
      </w:pPr>
      <w:r>
        <w:rPr>
          <w:rFonts w:hint="eastAsia"/>
        </w:rPr>
        <w:t>〔第２報〕</w:t>
      </w:r>
    </w:p>
    <w:p w:rsidR="00CA3DFC" w:rsidRPr="002F1CC9" w:rsidRDefault="00CA3DFC" w:rsidP="00C7539C">
      <w:pPr>
        <w:ind w:firstLineChars="100" w:firstLine="210"/>
        <w:rPr>
          <w:rFonts w:hint="eastAsia"/>
          <w:sz w:val="22"/>
          <w:u w:val="single"/>
        </w:rPr>
      </w:pPr>
      <w:hyperlink r:id="rId7" w:tgtFrame="_blank" w:history="1">
        <w:r>
          <w:rPr>
            <w:rStyle w:val="a7"/>
          </w:rPr>
          <w:t>https://s-kantan.jp/city-takahashi-okayama-u/offer/offerList_detail.action?tempSeq=11333</w:t>
        </w:r>
      </w:hyperlink>
      <w:bookmarkStart w:id="0" w:name="_GoBack"/>
      <w:bookmarkEnd w:id="0"/>
    </w:p>
    <w:p w:rsidR="00C7539C" w:rsidRPr="002F1CC9" w:rsidRDefault="00C7539C" w:rsidP="00C7539C">
      <w:pPr>
        <w:ind w:firstLineChars="100" w:firstLine="220"/>
        <w:rPr>
          <w:sz w:val="22"/>
        </w:rPr>
      </w:pPr>
      <w:r w:rsidRPr="002F1CC9">
        <w:rPr>
          <w:rFonts w:hint="eastAsia"/>
          <w:sz w:val="22"/>
        </w:rPr>
        <w:t>(2)</w:t>
      </w:r>
      <w:r w:rsidRPr="002F1CC9">
        <w:rPr>
          <w:rFonts w:hint="eastAsia"/>
          <w:sz w:val="22"/>
        </w:rPr>
        <w:t xml:space="preserve">　持参・郵送の場合</w:t>
      </w:r>
    </w:p>
    <w:p w:rsidR="00C7539C" w:rsidRPr="002F1CC9" w:rsidRDefault="00C7539C" w:rsidP="00C7539C">
      <w:pPr>
        <w:ind w:firstLineChars="300" w:firstLine="660"/>
        <w:rPr>
          <w:sz w:val="22"/>
        </w:rPr>
      </w:pPr>
      <w:r w:rsidRPr="002F1CC9">
        <w:rPr>
          <w:rFonts w:hint="eastAsia"/>
          <w:sz w:val="22"/>
        </w:rPr>
        <w:t>高梁市健康福祉部介護保険課</w:t>
      </w:r>
    </w:p>
    <w:p w:rsidR="00C7539C" w:rsidRPr="002F1CC9" w:rsidRDefault="00C7539C" w:rsidP="00C7539C">
      <w:pPr>
        <w:ind w:firstLineChars="300" w:firstLine="660"/>
        <w:rPr>
          <w:sz w:val="22"/>
        </w:rPr>
      </w:pPr>
      <w:r w:rsidRPr="002F1CC9">
        <w:rPr>
          <w:rFonts w:hint="eastAsia"/>
          <w:sz w:val="22"/>
        </w:rPr>
        <w:t>住所</w:t>
      </w:r>
      <w:r w:rsidRPr="002F1CC9">
        <w:rPr>
          <w:sz w:val="22"/>
        </w:rPr>
        <w:t xml:space="preserve"> </w:t>
      </w:r>
      <w:r w:rsidRPr="002F1CC9">
        <w:rPr>
          <w:rFonts w:hint="eastAsia"/>
          <w:sz w:val="22"/>
        </w:rPr>
        <w:t>〒７１６－８５０１　高梁市松原通２０４３番地</w:t>
      </w:r>
      <w:r w:rsidRPr="002F1CC9">
        <w:rPr>
          <w:sz w:val="22"/>
        </w:rPr>
        <w:t xml:space="preserve"> </w:t>
      </w:r>
    </w:p>
    <w:p w:rsidR="00C7539C" w:rsidRPr="002F1CC9" w:rsidRDefault="00C7539C" w:rsidP="00C7539C">
      <w:pPr>
        <w:ind w:firstLineChars="100" w:firstLine="220"/>
        <w:rPr>
          <w:sz w:val="22"/>
        </w:rPr>
      </w:pPr>
      <w:r w:rsidRPr="002F1CC9">
        <w:rPr>
          <w:rFonts w:hint="eastAsia"/>
          <w:sz w:val="22"/>
        </w:rPr>
        <w:t>(3)</w:t>
      </w:r>
      <w:r w:rsidRPr="002F1CC9">
        <w:rPr>
          <w:rFonts w:hint="eastAsia"/>
          <w:sz w:val="22"/>
        </w:rPr>
        <w:t xml:space="preserve">　ＦＡＸの場合　０８６６－２３－０６５５</w:t>
      </w:r>
    </w:p>
    <w:p w:rsidR="00C7539C" w:rsidRPr="002F1CC9" w:rsidRDefault="00C7539C" w:rsidP="00C7539C">
      <w:pPr>
        <w:rPr>
          <w:sz w:val="22"/>
        </w:rPr>
      </w:pPr>
    </w:p>
    <w:p w:rsidR="00C7539C" w:rsidRPr="002F1CC9" w:rsidRDefault="00C7539C" w:rsidP="00C7539C">
      <w:pPr>
        <w:rPr>
          <w:rFonts w:ascii="ＭＳ 明朝" w:hAnsi="ＭＳ 明朝"/>
          <w:sz w:val="22"/>
        </w:rPr>
      </w:pPr>
      <w:r w:rsidRPr="002F1CC9">
        <w:rPr>
          <w:rFonts w:ascii="ＭＳ 明朝" w:hAnsi="ＭＳ 明朝" w:hint="eastAsia"/>
          <w:sz w:val="22"/>
        </w:rPr>
        <w:t xml:space="preserve">　　　附　則</w:t>
      </w:r>
    </w:p>
    <w:p w:rsidR="00C7539C" w:rsidRPr="002F1CC9" w:rsidRDefault="00C7539C" w:rsidP="00C7539C">
      <w:pPr>
        <w:rPr>
          <w:rFonts w:ascii="ＭＳ 明朝" w:hAnsi="ＭＳ 明朝"/>
          <w:sz w:val="22"/>
        </w:rPr>
      </w:pPr>
      <w:r w:rsidRPr="002F1CC9">
        <w:rPr>
          <w:rFonts w:ascii="ＭＳ 明朝" w:hAnsi="ＭＳ 明朝" w:hint="eastAsia"/>
          <w:sz w:val="22"/>
        </w:rPr>
        <w:t xml:space="preserve">　この要領は、平成17年3月15日から施行する。</w:t>
      </w:r>
    </w:p>
    <w:p w:rsidR="00C7539C" w:rsidRPr="002F1CC9" w:rsidRDefault="00C7539C" w:rsidP="00C7539C">
      <w:pPr>
        <w:ind w:firstLineChars="300" w:firstLine="660"/>
        <w:rPr>
          <w:rFonts w:ascii="ＭＳ 明朝" w:hAnsi="ＭＳ 明朝"/>
          <w:sz w:val="22"/>
        </w:rPr>
      </w:pPr>
      <w:r w:rsidRPr="002F1CC9">
        <w:rPr>
          <w:rFonts w:ascii="ＭＳ 明朝" w:hAnsi="ＭＳ 明朝" w:hint="eastAsia"/>
          <w:sz w:val="22"/>
        </w:rPr>
        <w:t>附　則</w:t>
      </w:r>
    </w:p>
    <w:p w:rsidR="00C7539C" w:rsidRPr="002F1CC9" w:rsidRDefault="00C7539C" w:rsidP="00C7539C">
      <w:pPr>
        <w:ind w:firstLineChars="100" w:firstLine="220"/>
        <w:rPr>
          <w:sz w:val="22"/>
        </w:rPr>
      </w:pPr>
      <w:r w:rsidRPr="002F1CC9">
        <w:rPr>
          <w:rFonts w:ascii="ＭＳ 明朝" w:hAnsi="ＭＳ 明朝" w:hint="eastAsia"/>
          <w:sz w:val="22"/>
        </w:rPr>
        <w:t>この要領は、平成19年7月12日から施行し、平成１9年4月1日から適用する。</w:t>
      </w:r>
    </w:p>
    <w:p w:rsidR="00C7539C" w:rsidRPr="002F1CC9" w:rsidRDefault="00C7539C" w:rsidP="00C7539C">
      <w:pPr>
        <w:ind w:firstLineChars="300" w:firstLine="660"/>
        <w:rPr>
          <w:rFonts w:ascii="ＭＳ 明朝" w:hAnsi="ＭＳ 明朝"/>
          <w:sz w:val="22"/>
        </w:rPr>
      </w:pPr>
      <w:r w:rsidRPr="002F1CC9">
        <w:rPr>
          <w:rFonts w:ascii="ＭＳ 明朝" w:hAnsi="ＭＳ 明朝" w:hint="eastAsia"/>
          <w:sz w:val="22"/>
        </w:rPr>
        <w:t>附　則</w:t>
      </w:r>
    </w:p>
    <w:p w:rsidR="00C7539C" w:rsidRPr="002F1CC9" w:rsidRDefault="00C7539C" w:rsidP="00C7539C">
      <w:pPr>
        <w:ind w:firstLineChars="100" w:firstLine="220"/>
        <w:rPr>
          <w:rFonts w:ascii="ＭＳ 明朝" w:hAnsi="ＭＳ 明朝"/>
          <w:sz w:val="22"/>
        </w:rPr>
      </w:pPr>
      <w:r w:rsidRPr="002F1CC9">
        <w:rPr>
          <w:rFonts w:ascii="ＭＳ 明朝" w:hAnsi="ＭＳ 明朝" w:hint="eastAsia"/>
          <w:sz w:val="22"/>
        </w:rPr>
        <w:t>この要領は、平成28年4月1日から適用する。</w:t>
      </w:r>
    </w:p>
    <w:p w:rsidR="00805BE9" w:rsidRPr="00C7539C" w:rsidRDefault="00805BE9"/>
    <w:sectPr w:rsidR="00805BE9" w:rsidRPr="00C7539C" w:rsidSect="003723D5">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E1" w:rsidRDefault="00AD61E1" w:rsidP="00572FBD">
      <w:r>
        <w:separator/>
      </w:r>
    </w:p>
  </w:endnote>
  <w:endnote w:type="continuationSeparator" w:id="0">
    <w:p w:rsidR="00AD61E1" w:rsidRDefault="00AD61E1" w:rsidP="0057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E1" w:rsidRDefault="00AD61E1" w:rsidP="00572FBD">
      <w:r>
        <w:separator/>
      </w:r>
    </w:p>
  </w:footnote>
  <w:footnote w:type="continuationSeparator" w:id="0">
    <w:p w:rsidR="00AD61E1" w:rsidRDefault="00AD61E1" w:rsidP="00572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9C"/>
    <w:rsid w:val="00572FBD"/>
    <w:rsid w:val="00805BE9"/>
    <w:rsid w:val="00853B8C"/>
    <w:rsid w:val="00A91E05"/>
    <w:rsid w:val="00AD61E1"/>
    <w:rsid w:val="00BA7027"/>
    <w:rsid w:val="00C7539C"/>
    <w:rsid w:val="00CA3DFC"/>
    <w:rsid w:val="00FD2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E3DFC9-82CC-4DE0-911A-FD03F808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BD"/>
    <w:pPr>
      <w:tabs>
        <w:tab w:val="center" w:pos="4252"/>
        <w:tab w:val="right" w:pos="8504"/>
      </w:tabs>
      <w:snapToGrid w:val="0"/>
    </w:pPr>
  </w:style>
  <w:style w:type="character" w:customStyle="1" w:styleId="a4">
    <w:name w:val="ヘッダー (文字)"/>
    <w:basedOn w:val="a0"/>
    <w:link w:val="a3"/>
    <w:uiPriority w:val="99"/>
    <w:rsid w:val="00572FBD"/>
  </w:style>
  <w:style w:type="paragraph" w:styleId="a5">
    <w:name w:val="footer"/>
    <w:basedOn w:val="a"/>
    <w:link w:val="a6"/>
    <w:uiPriority w:val="99"/>
    <w:unhideWhenUsed/>
    <w:rsid w:val="00572FBD"/>
    <w:pPr>
      <w:tabs>
        <w:tab w:val="center" w:pos="4252"/>
        <w:tab w:val="right" w:pos="8504"/>
      </w:tabs>
      <w:snapToGrid w:val="0"/>
    </w:pPr>
  </w:style>
  <w:style w:type="character" w:customStyle="1" w:styleId="a6">
    <w:name w:val="フッター (文字)"/>
    <w:basedOn w:val="a0"/>
    <w:link w:val="a5"/>
    <w:uiPriority w:val="99"/>
    <w:rsid w:val="00572FBD"/>
  </w:style>
  <w:style w:type="character" w:styleId="a7">
    <w:name w:val="Hyperlink"/>
    <w:basedOn w:val="a0"/>
    <w:uiPriority w:val="99"/>
    <w:unhideWhenUsed/>
    <w:rsid w:val="00CA3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kantan.jp/city-takahashi-okayama-u/offer/offerList_detail.action?tempSeq=113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antan.jp/city-takahashi-okayama-u/offer/offerList_detail.action?tempSeq=113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Computer</cp:lastModifiedBy>
  <cp:revision>6</cp:revision>
  <dcterms:created xsi:type="dcterms:W3CDTF">2016-03-29T04:55:00Z</dcterms:created>
  <dcterms:modified xsi:type="dcterms:W3CDTF">2018-07-03T08:11:00Z</dcterms:modified>
</cp:coreProperties>
</file>