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80" w:rsidRDefault="009F4D80" w:rsidP="009F4D8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70"/>
        <w:gridCol w:w="2100"/>
        <w:gridCol w:w="2320"/>
      </w:tblGrid>
      <w:tr w:rsidR="009F4D80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9F4D80" w:rsidRDefault="009F4D80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9F4D80" w:rsidRDefault="009F4D80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F4D80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9F4D80" w:rsidRDefault="009F4D80" w:rsidP="007E2D12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2320" w:type="dxa"/>
            <w:vAlign w:val="center"/>
          </w:tcPr>
          <w:p w:rsidR="009F4D80" w:rsidRDefault="009F4D80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F4D80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2320" w:type="dxa"/>
            <w:vAlign w:val="center"/>
          </w:tcPr>
          <w:p w:rsidR="009F4D80" w:rsidRDefault="009F4D80" w:rsidP="007E2D12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</w:tc>
      </w:tr>
      <w:tr w:rsidR="009F4D80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jc w:val="center"/>
        <w:rPr>
          <w:rFonts w:hAnsi="Century"/>
        </w:rPr>
      </w:pPr>
      <w:r>
        <w:rPr>
          <w:rFonts w:hAnsi="Century" w:hint="eastAsia"/>
        </w:rPr>
        <w:t>充てん設備変更許可申請書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9F4D80" w:rsidTr="00507A0A">
        <w:trPr>
          <w:cantSplit/>
          <w:trHeight w:val="560"/>
        </w:trPr>
        <w:tc>
          <w:tcPr>
            <w:tcW w:w="5050" w:type="dxa"/>
            <w:vAlign w:val="center"/>
          </w:tcPr>
          <w:p w:rsidR="009F4D80" w:rsidRDefault="009F4D80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9F4D80" w:rsidRDefault="009F4D80" w:rsidP="009F4D8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9F4D80" w:rsidRDefault="009F4D80" w:rsidP="009F4D8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項で準用する同法第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項の規定により許可を受けたいので、次のとおり申請します。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変更しようとする充てん設備の使用の本拠の名称及び所在地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充てん設備の変更の内容</w:t>
      </w: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rPr>
          <w:rFonts w:hAnsi="Century"/>
        </w:rPr>
      </w:pPr>
    </w:p>
    <w:p w:rsidR="009F4D80" w:rsidRDefault="009F4D80" w:rsidP="009F4D80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F00182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9F4D80" w:rsidRDefault="009F4D80" w:rsidP="009F4D8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8467B" w:rsidRPr="009F4D80" w:rsidRDefault="0088467B" w:rsidP="009F4D80"/>
    <w:sectPr w:rsidR="0088467B" w:rsidRPr="009F4D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75" w:rsidRDefault="00546575" w:rsidP="00B701CA">
      <w:r>
        <w:separator/>
      </w:r>
    </w:p>
  </w:endnote>
  <w:endnote w:type="continuationSeparator" w:id="0">
    <w:p w:rsidR="00546575" w:rsidRDefault="00546575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75" w:rsidRDefault="00546575" w:rsidP="00B701CA">
      <w:r>
        <w:separator/>
      </w:r>
    </w:p>
  </w:footnote>
  <w:footnote w:type="continuationSeparator" w:id="0">
    <w:p w:rsidR="00546575" w:rsidRDefault="00546575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7B"/>
    <w:rsid w:val="00357C0D"/>
    <w:rsid w:val="00375CB6"/>
    <w:rsid w:val="004A518F"/>
    <w:rsid w:val="00546575"/>
    <w:rsid w:val="0088467B"/>
    <w:rsid w:val="009F4D80"/>
    <w:rsid w:val="00B701CA"/>
    <w:rsid w:val="00ED4D14"/>
    <w:rsid w:val="00F00182"/>
    <w:rsid w:val="00F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AF19F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2021-12-16T08:07:00Z</dcterms:created>
  <dcterms:modified xsi:type="dcterms:W3CDTF">2022-01-25T07:09:00Z</dcterms:modified>
</cp:coreProperties>
</file>