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8F" w:rsidRDefault="0054498F" w:rsidP="00A755A7">
      <w:pPr>
        <w:pStyle w:val="BodyText"/>
        <w:framePr w:wrap="auto"/>
        <w:ind w:firstLineChars="400" w:firstLine="960"/>
      </w:pPr>
      <w:r>
        <w:rPr>
          <w:rFonts w:hint="eastAsia"/>
        </w:rPr>
        <w:t>別記８－２</w:t>
      </w:r>
    </w:p>
    <w:p w:rsidR="0054498F" w:rsidRDefault="0054498F" w:rsidP="00A755A7">
      <w:pPr>
        <w:autoSpaceDE w:val="0"/>
        <w:autoSpaceDN w:val="0"/>
        <w:jc w:val="center"/>
        <w:textAlignment w:val="auto"/>
        <w:rPr>
          <w:rFonts w:hAnsi="Times New Roman"/>
          <w:b/>
          <w:bCs/>
          <w:spacing w:val="-10"/>
          <w:kern w:val="0"/>
          <w:sz w:val="28"/>
          <w:szCs w:val="33"/>
        </w:rPr>
      </w:pPr>
      <w:r>
        <w:rPr>
          <w:rFonts w:hAnsi="Times New Roman" w:hint="eastAsia"/>
          <w:b/>
          <w:bCs/>
          <w:spacing w:val="-10"/>
          <w:kern w:val="0"/>
          <w:sz w:val="28"/>
          <w:szCs w:val="33"/>
        </w:rPr>
        <w:t>給油取扱所（屋内）点検表</w:t>
      </w: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tblPr>
      <w:tblGrid>
        <w:gridCol w:w="384"/>
        <w:gridCol w:w="2179"/>
        <w:gridCol w:w="2773"/>
        <w:gridCol w:w="1951"/>
        <w:gridCol w:w="599"/>
        <w:gridCol w:w="1603"/>
      </w:tblGrid>
      <w:tr w:rsidR="0054498F">
        <w:tblPrEx>
          <w:tblCellMar>
            <w:top w:w="0" w:type="dxa"/>
            <w:left w:w="0" w:type="dxa"/>
            <w:bottom w:w="0" w:type="dxa"/>
            <w:right w:w="0" w:type="dxa"/>
          </w:tblCellMar>
        </w:tblPrEx>
        <w:trPr>
          <w:cantSplit/>
          <w:trHeight w:val="812"/>
          <w:jc w:val="center"/>
        </w:trPr>
        <w:tc>
          <w:tcPr>
            <w:tcW w:w="2563"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項　目</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内　　容</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点検結果</w:t>
            </w:r>
          </w:p>
        </w:tc>
        <w:tc>
          <w:tcPr>
            <w:tcW w:w="160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24"/>
              </w:rPr>
            </w:pPr>
            <w:r>
              <w:rPr>
                <w:rFonts w:hAnsi="Times New Roman" w:hint="eastAsia"/>
                <w:spacing w:val="-1"/>
                <w:kern w:val="0"/>
                <w:szCs w:val="24"/>
              </w:rPr>
              <w:t>措置年月日</w:t>
            </w:r>
            <w:r>
              <w:rPr>
                <w:rFonts w:hAnsi="Times New Roman"/>
                <w:spacing w:val="-1"/>
                <w:kern w:val="0"/>
                <w:szCs w:val="24"/>
              </w:rPr>
              <w:br/>
            </w:r>
            <w:r>
              <w:rPr>
                <w:rFonts w:hAnsi="Times New Roman" w:hint="eastAsia"/>
                <w:spacing w:val="-1"/>
                <w:kern w:val="0"/>
                <w:szCs w:val="24"/>
              </w:rPr>
              <w:t>及び措置内容</w:t>
            </w:r>
          </w:p>
        </w:tc>
      </w:tr>
      <w:tr w:rsidR="0054498F">
        <w:tblPrEx>
          <w:tblCellMar>
            <w:top w:w="0" w:type="dxa"/>
            <w:left w:w="0" w:type="dxa"/>
            <w:bottom w:w="0" w:type="dxa"/>
            <w:right w:w="0" w:type="dxa"/>
          </w:tblCellMar>
        </w:tblPrEx>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空　地　等</w:t>
            </w: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空　　　　　　地</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障害物件の有無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1"/>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通風及び避難のための</w:t>
            </w:r>
          </w:p>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空地</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物品等の存置の有無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32"/>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範囲及び文字の表示の損傷の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76"/>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地　　　盤　　　面</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周囲地盤との高低差の適否</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01"/>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1"/>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排水溝、油分離装置</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06"/>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righ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1"/>
          <w:jc w:val="center"/>
        </w:trPr>
        <w:tc>
          <w:tcPr>
            <w:tcW w:w="2563" w:type="dxa"/>
            <w:gridSpan w:val="2"/>
            <w:tcBorders>
              <w:top w:val="single" w:sz="6" w:space="0" w:color="auto"/>
              <w:left w:val="single" w:sz="6" w:space="0" w:color="auto"/>
              <w:bottom w:val="nil"/>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塀</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6"/>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建　築　物　等</w:t>
            </w: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壁、柱、床、はり、</w:t>
            </w:r>
          </w:p>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屋根、ひさし</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他用途との区画</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亀裂、損傷等の有無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95"/>
          <w:jc w:val="center"/>
        </w:trPr>
        <w:tc>
          <w:tcPr>
            <w:tcW w:w="384" w:type="dxa"/>
            <w:vMerge/>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変形、損傷の有無及び閉鎖機能の適否</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91"/>
          <w:jc w:val="center"/>
        </w:trPr>
        <w:tc>
          <w:tcPr>
            <w:tcW w:w="384" w:type="dxa"/>
            <w:vMerge/>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看　　　板　　　等</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固定の適否及び傾斜等の有無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92"/>
          <w:jc w:val="center"/>
        </w:trPr>
        <w:tc>
          <w:tcPr>
            <w:tcW w:w="384" w:type="dxa"/>
            <w:vMerge/>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穴、　く　ぼ　み　等</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穴、くぼみ等の有無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91"/>
          <w:jc w:val="center"/>
        </w:trPr>
        <w:tc>
          <w:tcPr>
            <w:tcW w:w="3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上　部　ス　ラ　ブ</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亀裂、崩没、不等沈下の有無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タ　ン　ク　本　体</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599" w:type="dxa"/>
            <w:tcBorders>
              <w:top w:val="single" w:sz="6" w:space="0" w:color="auto"/>
              <w:left w:val="single" w:sz="6" w:space="0" w:color="auto"/>
              <w:bottom w:val="single" w:sz="6" w:space="0" w:color="auto"/>
              <w:right w:val="single" w:sz="6" w:space="0" w:color="auto"/>
            </w:tcBorders>
            <w:vAlign w:val="bottom"/>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通　　　気　　　管</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位置、固定の適否</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6"/>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01"/>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引火防止網の脱落、目づまり等の有無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91"/>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可燃性蒸気回収弁</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1"/>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液量自動表示装置</w:t>
            </w: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75"/>
          <w:jc w:val="center"/>
        </w:trPr>
        <w:tc>
          <w:tcPr>
            <w:tcW w:w="384"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7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作動状況及び指示の適否</w:t>
            </w:r>
          </w:p>
        </w:tc>
        <w:tc>
          <w:tcPr>
            <w:tcW w:w="195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59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0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bl>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89"/>
        <w:gridCol w:w="2290"/>
        <w:gridCol w:w="2805"/>
        <w:gridCol w:w="1975"/>
        <w:gridCol w:w="605"/>
        <w:gridCol w:w="1656"/>
      </w:tblGrid>
      <w:tr w:rsidR="0054498F">
        <w:tblPrEx>
          <w:tblCellMar>
            <w:top w:w="0" w:type="dxa"/>
            <w:left w:w="0" w:type="dxa"/>
            <w:bottom w:w="0" w:type="dxa"/>
            <w:right w:w="0" w:type="dxa"/>
          </w:tblCellMar>
        </w:tblPrEx>
        <w:trPr>
          <w:trHeight w:val="778"/>
          <w:jc w:val="center"/>
        </w:trPr>
        <w:tc>
          <w:tcPr>
            <w:tcW w:w="2879"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点検結果</w:t>
            </w:r>
          </w:p>
        </w:tc>
        <w:tc>
          <w:tcPr>
            <w:tcW w:w="165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54498F">
        <w:tblPrEx>
          <w:tblCellMar>
            <w:top w:w="0" w:type="dxa"/>
            <w:left w:w="0" w:type="dxa"/>
            <w:bottom w:w="0" w:type="dxa"/>
            <w:right w:w="0" w:type="dxa"/>
          </w:tblCellMar>
        </w:tblPrEx>
        <w:trPr>
          <w:cantSplit/>
          <w:trHeight w:val="553"/>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専用タンク・廃油タンク等</w:t>
            </w: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蓋の閉鎖状況</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過剰注入防止設備</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漏えい検査管</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変形、損傷、土砂等の堆積の有無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2</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漏えい検知装置</w:t>
            </w:r>
          </w:p>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7"/>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警報装置の機能の適否</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接地電極損傷の有無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接地抵抗値の適否</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亀裂、損傷、滞油、滞水、土砂等の堆積の有無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油種別表示の有無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2"/>
          <w:jc w:val="center"/>
        </w:trPr>
        <w:tc>
          <w:tcPr>
            <w:tcW w:w="58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地上式固定給油設備・固定注油設備</w:t>
            </w:r>
          </w:p>
        </w:tc>
        <w:tc>
          <w:tcPr>
            <w:tcW w:w="229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固　定　ボ　ル　ト</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腐食、ゆるみ等の有無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3"/>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亀裂、損傷、結合部のゆるみ等の有無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3"/>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6"/>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2"/>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流　　量　　計</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漏えい、破損の有無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7"/>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805"/>
          <w:jc w:val="center"/>
        </w:trPr>
        <w:tc>
          <w:tcPr>
            <w:tcW w:w="58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29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衝突防止装置</w:t>
            </w:r>
          </w:p>
        </w:tc>
        <w:tc>
          <w:tcPr>
            <w:tcW w:w="280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変形、損傷の有無</w:t>
            </w:r>
          </w:p>
        </w:tc>
        <w:tc>
          <w:tcPr>
            <w:tcW w:w="19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56"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bl>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91"/>
        <w:gridCol w:w="2410"/>
        <w:gridCol w:w="2715"/>
        <w:gridCol w:w="2076"/>
        <w:gridCol w:w="707"/>
        <w:gridCol w:w="1507"/>
      </w:tblGrid>
      <w:tr w:rsidR="0054498F">
        <w:tblPrEx>
          <w:tblCellMar>
            <w:top w:w="0" w:type="dxa"/>
            <w:left w:w="0" w:type="dxa"/>
            <w:bottom w:w="0" w:type="dxa"/>
            <w:right w:w="0" w:type="dxa"/>
          </w:tblCellMar>
        </w:tblPrEx>
        <w:trPr>
          <w:cantSplit/>
          <w:trHeight w:val="795"/>
          <w:jc w:val="center"/>
        </w:trPr>
        <w:tc>
          <w:tcPr>
            <w:tcW w:w="3001"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70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0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54498F">
        <w:tblPrEx>
          <w:tblCellMar>
            <w:top w:w="0" w:type="dxa"/>
            <w:left w:w="0" w:type="dxa"/>
            <w:bottom w:w="0" w:type="dxa"/>
            <w:right w:w="0" w:type="dxa"/>
          </w:tblCellMar>
        </w:tblPrEx>
        <w:trPr>
          <w:cantSplit/>
          <w:trHeight w:val="565"/>
          <w:jc w:val="center"/>
        </w:trPr>
        <w:tc>
          <w:tcPr>
            <w:tcW w:w="591" w:type="dxa"/>
            <w:vMerge w:val="restart"/>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nil"/>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懸垂式固定給油設備・固定注油設備</w:t>
            </w:r>
          </w:p>
        </w:tc>
        <w:tc>
          <w:tcPr>
            <w:tcW w:w="241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各　接　合　部</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bottom"/>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 xml:space="preserve">　　　固定ボルト</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腐食、ゆるみ等の有無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ノズル、ホース</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亀裂、損傷、結合部のゆるみ</w:t>
            </w:r>
            <w:r>
              <w:rPr>
                <w:rFonts w:hAnsi="Times New Roman"/>
                <w:spacing w:val="-1"/>
                <w:kern w:val="0"/>
                <w:szCs w:val="16"/>
              </w:rPr>
              <w:br/>
            </w:r>
            <w:r>
              <w:rPr>
                <w:rFonts w:hAnsi="Times New Roman" w:hint="eastAsia"/>
                <w:spacing w:val="-1"/>
                <w:kern w:val="0"/>
                <w:szCs w:val="16"/>
              </w:rPr>
              <w:t>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直近の位置の油種別表示の損傷、汚損の有無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0"/>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ホースリール</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ホース上降機能、作動状況の</w:t>
            </w:r>
            <w:r>
              <w:rPr>
                <w:rFonts w:hAnsi="Times New Roman"/>
                <w:spacing w:val="-1"/>
                <w:kern w:val="0"/>
                <w:szCs w:val="16"/>
              </w:rPr>
              <w:br/>
            </w:r>
            <w:r>
              <w:rPr>
                <w:rFonts w:hAnsi="Times New Roman" w:hint="eastAsia"/>
                <w:spacing w:val="-1"/>
                <w:kern w:val="0"/>
                <w:szCs w:val="16"/>
              </w:rPr>
              <w:t>適否</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表　示　装　置</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静電気除去装置</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接地抵抗値の適否</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接地抵抗計による測定</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0"/>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緊急移送停止装置</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6"/>
          <w:jc w:val="center"/>
        </w:trPr>
        <w:tc>
          <w:tcPr>
            <w:tcW w:w="59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配　管　・　バ　ル　ブ　等</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配　管</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※注</w:t>
            </w:r>
            <w:r>
              <w:rPr>
                <w:rFonts w:hAnsi="Times New Roman"/>
                <w:spacing w:val="-1"/>
                <w:kern w:val="0"/>
                <w:szCs w:val="16"/>
              </w:rPr>
              <w:t>1</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塗装状況及び腐食の有無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固定の適否</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点検ボックス</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r>
              <w:rPr>
                <w:rFonts w:hAnsi="Times New Roman"/>
                <w:spacing w:val="-1"/>
                <w:kern w:val="0"/>
                <w:szCs w:val="16"/>
              </w:rPr>
              <w:br/>
            </w:r>
            <w:r>
              <w:rPr>
                <w:rFonts w:hAnsi="Times New Roman" w:hint="eastAsia"/>
                <w:spacing w:val="-1"/>
                <w:kern w:val="0"/>
                <w:szCs w:val="16"/>
              </w:rPr>
              <w:t>砂等の堆積の有無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6"/>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バ　　ル　　ブ</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開閉機能の適否</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電気防食設備</w:t>
            </w: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端子箱の損傷、土砂等の堆積、端子のゆるみ等の有無</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705"/>
          <w:jc w:val="center"/>
        </w:trPr>
        <w:tc>
          <w:tcPr>
            <w:tcW w:w="59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1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1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 xml:space="preserve">防食電位（電流）の適否　　　　　　</w:t>
            </w:r>
          </w:p>
        </w:tc>
        <w:tc>
          <w:tcPr>
            <w:tcW w:w="2076"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電位計による測定</w:t>
            </w:r>
          </w:p>
        </w:tc>
        <w:tc>
          <w:tcPr>
            <w:tcW w:w="7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07"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bl>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47"/>
        <w:gridCol w:w="2445"/>
        <w:gridCol w:w="2818"/>
        <w:gridCol w:w="1987"/>
        <w:gridCol w:w="609"/>
        <w:gridCol w:w="1633"/>
      </w:tblGrid>
      <w:tr w:rsidR="0054498F">
        <w:tblPrEx>
          <w:tblCellMar>
            <w:top w:w="0" w:type="dxa"/>
            <w:left w:w="0" w:type="dxa"/>
            <w:bottom w:w="0" w:type="dxa"/>
            <w:right w:w="0" w:type="dxa"/>
          </w:tblCellMar>
        </w:tblPrEx>
        <w:trPr>
          <w:trHeight w:val="793"/>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9"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633"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54498F">
        <w:tblPrEx>
          <w:tblCellMar>
            <w:top w:w="0" w:type="dxa"/>
            <w:left w:w="0" w:type="dxa"/>
            <w:bottom w:w="0" w:type="dxa"/>
            <w:right w:w="0" w:type="dxa"/>
          </w:tblCellMar>
        </w:tblPrEx>
        <w:trPr>
          <w:cantSplit/>
          <w:trHeight w:val="562"/>
          <w:jc w:val="center"/>
        </w:trPr>
        <w:tc>
          <w:tcPr>
            <w:tcW w:w="447" w:type="dxa"/>
            <w:vMerge w:val="restart"/>
            <w:tcBorders>
              <w:top w:val="single" w:sz="6" w:space="0" w:color="auto"/>
              <w:left w:val="single" w:sz="6" w:space="0" w:color="auto"/>
              <w:right w:val="single" w:sz="6" w:space="0" w:color="auto"/>
            </w:tcBorders>
            <w:textDirection w:val="tbRlV"/>
            <w:vAlign w:val="center"/>
          </w:tcPr>
          <w:p w:rsidR="0054498F" w:rsidRDefault="0054498F" w:rsidP="00A755A7">
            <w:pPr>
              <w:autoSpaceDE w:val="0"/>
              <w:autoSpaceDN w:val="0"/>
              <w:ind w:left="113" w:right="113"/>
              <w:jc w:val="center"/>
              <w:rPr>
                <w:rFonts w:hAnsi="Times New Roman"/>
                <w:spacing w:val="-1"/>
                <w:kern w:val="0"/>
                <w:szCs w:val="16"/>
              </w:rPr>
            </w:pPr>
            <w:r>
              <w:rPr>
                <w:rFonts w:hAnsi="Times New Roman" w:hint="eastAsia"/>
                <w:spacing w:val="-1"/>
                <w:kern w:val="0"/>
                <w:szCs w:val="16"/>
              </w:rPr>
              <w:t>ポンプ室・油庫・整備室等</w:t>
            </w:r>
          </w:p>
        </w:tc>
        <w:tc>
          <w:tcPr>
            <w:tcW w:w="244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壁、柱、はり、屋根</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vAlign w:val="center"/>
          </w:tcPr>
          <w:p w:rsidR="0054498F" w:rsidRDefault="0054498F" w:rsidP="00A755A7">
            <w:pPr>
              <w:autoSpaceDE w:val="0"/>
              <w:autoSpaceDN w:val="0"/>
              <w:ind w:left="113" w:right="113"/>
              <w:jc w:val="center"/>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防　　　火　　　戸</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変形、損傷の有無及び閉鎖機</w:t>
            </w:r>
            <w:r>
              <w:rPr>
                <w:rFonts w:hAnsi="Times New Roman"/>
                <w:spacing w:val="-1"/>
                <w:kern w:val="0"/>
                <w:szCs w:val="16"/>
              </w:rPr>
              <w:br/>
            </w:r>
            <w:r>
              <w:rPr>
                <w:rFonts w:hAnsi="Times New Roman" w:hint="eastAsia"/>
                <w:spacing w:val="-1"/>
                <w:kern w:val="0"/>
                <w:szCs w:val="16"/>
              </w:rPr>
              <w:t>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3"/>
          <w:jc w:val="center"/>
        </w:trPr>
        <w:tc>
          <w:tcPr>
            <w:tcW w:w="447" w:type="dxa"/>
            <w:vMerge/>
            <w:tcBorders>
              <w:left w:val="single" w:sz="6" w:space="0" w:color="auto"/>
              <w:right w:val="single" w:sz="6" w:space="0" w:color="auto"/>
            </w:tcBorders>
            <w:vAlign w:val="center"/>
          </w:tcPr>
          <w:p w:rsidR="0054498F" w:rsidRDefault="0054498F"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ポ　ン　プ</w:t>
            </w:r>
            <w:r>
              <w:rPr>
                <w:rFonts w:hAnsi="Times New Roman"/>
                <w:spacing w:val="-1"/>
                <w:kern w:val="0"/>
                <w:szCs w:val="16"/>
              </w:rPr>
              <w:br/>
            </w:r>
            <w:r>
              <w:rPr>
                <w:rFonts w:hAnsi="Times New Roman" w:hint="eastAsia"/>
                <w:spacing w:val="-1"/>
                <w:kern w:val="0"/>
                <w:szCs w:val="16"/>
              </w:rPr>
              <w:t>（ポンプ室に限る。）</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8"/>
          <w:jc w:val="center"/>
        </w:trPr>
        <w:tc>
          <w:tcPr>
            <w:tcW w:w="447" w:type="dxa"/>
            <w:vMerge/>
            <w:tcBorders>
              <w:left w:val="single" w:sz="6" w:space="0" w:color="auto"/>
              <w:right w:val="single" w:sz="6" w:space="0" w:color="auto"/>
            </w:tcBorders>
            <w:vAlign w:val="center"/>
          </w:tcPr>
          <w:p w:rsidR="0054498F" w:rsidRDefault="0054498F"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3"/>
          <w:jc w:val="center"/>
        </w:trPr>
        <w:tc>
          <w:tcPr>
            <w:tcW w:w="447" w:type="dxa"/>
            <w:vMerge/>
            <w:tcBorders>
              <w:left w:val="single" w:sz="6" w:space="0" w:color="auto"/>
              <w:right w:val="single" w:sz="6" w:space="0" w:color="auto"/>
            </w:tcBorders>
            <w:vAlign w:val="center"/>
          </w:tcPr>
          <w:p w:rsidR="0054498F" w:rsidRDefault="0054498F" w:rsidP="00A755A7">
            <w:pPr>
              <w:autoSpaceDE w:val="0"/>
              <w:autoSpaceDN w:val="0"/>
              <w:ind w:left="113" w:right="113"/>
              <w:jc w:val="center"/>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異音、異常振動、異常発熱の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312"/>
          <w:jc w:val="center"/>
        </w:trPr>
        <w:tc>
          <w:tcPr>
            <w:tcW w:w="447" w:type="dxa"/>
            <w:vMerge/>
            <w:tcBorders>
              <w:left w:val="single" w:sz="6" w:space="0" w:color="auto"/>
              <w:right w:val="single" w:sz="6" w:space="0" w:color="auto"/>
            </w:tcBorders>
            <w:vAlign w:val="center"/>
          </w:tcPr>
          <w:p w:rsidR="0054498F" w:rsidRDefault="0054498F" w:rsidP="00A755A7">
            <w:pPr>
              <w:autoSpaceDE w:val="0"/>
              <w:autoSpaceDN w:val="0"/>
              <w:ind w:left="113" w:right="113"/>
              <w:jc w:val="center"/>
              <w:rPr>
                <w:rFonts w:hAnsi="Times New Roman"/>
                <w:kern w:val="0"/>
                <w:szCs w:val="24"/>
              </w:rPr>
            </w:pPr>
          </w:p>
        </w:tc>
        <w:tc>
          <w:tcPr>
            <w:tcW w:w="2445" w:type="dxa"/>
            <w:vMerge w:val="restart"/>
            <w:tcBorders>
              <w:top w:val="single" w:sz="6" w:space="0" w:color="auto"/>
              <w:left w:val="single" w:sz="6" w:space="0" w:color="auto"/>
              <w:right w:val="single" w:sz="6" w:space="0" w:color="auto"/>
            </w:tcBorders>
            <w:vAlign w:val="bottom"/>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床、点検ピット、</w:t>
            </w:r>
          </w:p>
          <w:p w:rsidR="0054498F" w:rsidRDefault="0054498F" w:rsidP="00A755A7">
            <w:pPr>
              <w:autoSpaceDE w:val="0"/>
              <w:autoSpaceDN w:val="0"/>
              <w:ind w:firstLineChars="200" w:firstLine="416"/>
              <w:jc w:val="left"/>
              <w:rPr>
                <w:rFonts w:hAnsi="Times New Roman"/>
                <w:spacing w:val="-1"/>
                <w:kern w:val="0"/>
                <w:szCs w:val="16"/>
              </w:rPr>
            </w:pPr>
            <w:r>
              <w:rPr>
                <w:rFonts w:hAnsi="Times New Roman" w:hint="eastAsia"/>
                <w:spacing w:val="-1"/>
                <w:kern w:val="0"/>
                <w:szCs w:val="16"/>
              </w:rPr>
              <w:t>ためます</w:t>
            </w:r>
          </w:p>
        </w:tc>
        <w:tc>
          <w:tcPr>
            <w:tcW w:w="2818" w:type="dxa"/>
            <w:vMerge w:val="restart"/>
            <w:tcBorders>
              <w:top w:val="single" w:sz="6" w:space="0" w:color="auto"/>
              <w:left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亀裂、損傷、滞油、滞水、土</w:t>
            </w:r>
          </w:p>
          <w:p w:rsidR="0054498F" w:rsidRDefault="0054498F" w:rsidP="00A755A7">
            <w:pPr>
              <w:autoSpaceDE w:val="0"/>
              <w:autoSpaceDN w:val="0"/>
              <w:rPr>
                <w:rFonts w:hAnsi="Times New Roman"/>
                <w:spacing w:val="-1"/>
                <w:kern w:val="0"/>
                <w:szCs w:val="16"/>
              </w:rPr>
            </w:pPr>
            <w:r>
              <w:rPr>
                <w:rFonts w:hAnsi="Times New Roman" w:hint="eastAsia"/>
                <w:spacing w:val="-1"/>
                <w:kern w:val="0"/>
                <w:szCs w:val="16"/>
              </w:rPr>
              <w:t>砂等の堆積の有無</w:t>
            </w:r>
          </w:p>
        </w:tc>
        <w:tc>
          <w:tcPr>
            <w:tcW w:w="1987"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vMerge w:val="restart"/>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vMerge w:val="restart"/>
            <w:tcBorders>
              <w:top w:val="single" w:sz="6" w:space="0" w:color="auto"/>
              <w:left w:val="single" w:sz="6" w:space="0" w:color="auto"/>
              <w:bottom w:val="single" w:sz="6" w:space="0" w:color="auto"/>
              <w:right w:val="single" w:sz="6" w:space="0" w:color="auto"/>
            </w:tcBorders>
            <w:vAlign w:val="bottom"/>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322"/>
          <w:jc w:val="center"/>
        </w:trPr>
        <w:tc>
          <w:tcPr>
            <w:tcW w:w="447" w:type="dxa"/>
            <w:vMerge/>
            <w:tcBorders>
              <w:left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p>
        </w:tc>
        <w:tc>
          <w:tcPr>
            <w:tcW w:w="2445" w:type="dxa"/>
            <w:vMerge/>
            <w:tcBorders>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2818" w:type="dxa"/>
            <w:vMerge/>
            <w:tcBorders>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p>
        </w:tc>
        <w:tc>
          <w:tcPr>
            <w:tcW w:w="1987" w:type="dxa"/>
            <w:vMerge/>
            <w:tcBorders>
              <w:top w:val="nil"/>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p>
        </w:tc>
        <w:tc>
          <w:tcPr>
            <w:tcW w:w="609"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72"/>
          <w:jc w:val="center"/>
        </w:trPr>
        <w:tc>
          <w:tcPr>
            <w:tcW w:w="447" w:type="dxa"/>
            <w:vMerge/>
            <w:tcBorders>
              <w:left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換気・排出設備</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8"/>
          <w:jc w:val="center"/>
        </w:trPr>
        <w:tc>
          <w:tcPr>
            <w:tcW w:w="447" w:type="dxa"/>
            <w:vMerge/>
            <w:tcBorders>
              <w:left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照　　明　　設　　備</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2"/>
          <w:jc w:val="center"/>
        </w:trPr>
        <w:tc>
          <w:tcPr>
            <w:tcW w:w="447" w:type="dxa"/>
            <w:vMerge/>
            <w:tcBorders>
              <w:left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漏えい極限化設備、</w:t>
            </w:r>
          </w:p>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収　容　設　備</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亀裂、損傷等の有無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8"/>
          <w:jc w:val="center"/>
        </w:trPr>
        <w:tc>
          <w:tcPr>
            <w:tcW w:w="447" w:type="dxa"/>
            <w:vMerge/>
            <w:tcBorders>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滞油、滞水、土砂等の堆積の</w:t>
            </w:r>
            <w:r>
              <w:rPr>
                <w:rFonts w:hAnsi="Times New Roman"/>
                <w:spacing w:val="-1"/>
                <w:kern w:val="0"/>
                <w:szCs w:val="16"/>
              </w:rPr>
              <w:br/>
            </w:r>
            <w:r>
              <w:rPr>
                <w:rFonts w:hAnsi="Times New Roman" w:hint="eastAsia"/>
                <w:spacing w:val="-1"/>
                <w:kern w:val="0"/>
                <w:szCs w:val="16"/>
              </w:rPr>
              <w:t>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77"/>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電　　気　　設　　備</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配線及び機器の損傷の有無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2"/>
          <w:jc w:val="center"/>
        </w:trPr>
        <w:tc>
          <w:tcPr>
            <w:tcW w:w="2892" w:type="dxa"/>
            <w:gridSpan w:val="2"/>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48"/>
          <w:jc w:val="center"/>
        </w:trPr>
        <w:tc>
          <w:tcPr>
            <w:tcW w:w="2892" w:type="dxa"/>
            <w:gridSpan w:val="2"/>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可燃性蒸気検知警報設備</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3"/>
          <w:jc w:val="center"/>
        </w:trPr>
        <w:tc>
          <w:tcPr>
            <w:tcW w:w="2892" w:type="dxa"/>
            <w:gridSpan w:val="2"/>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機能の適否</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作動確認</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2"/>
          <w:jc w:val="center"/>
        </w:trPr>
        <w:tc>
          <w:tcPr>
            <w:tcW w:w="4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附　随　設　備</w:t>
            </w:r>
          </w:p>
        </w:tc>
        <w:tc>
          <w:tcPr>
            <w:tcW w:w="2445"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蒸　気　洗　浄　機</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排気筒又は煙突の脱落及び変</w:t>
            </w:r>
            <w:r>
              <w:rPr>
                <w:rFonts w:hAnsi="Times New Roman"/>
                <w:spacing w:val="-1"/>
                <w:kern w:val="0"/>
                <w:szCs w:val="16"/>
              </w:rPr>
              <w:br/>
            </w:r>
            <w:r>
              <w:rPr>
                <w:rFonts w:hAnsi="Times New Roman" w:hint="eastAsia"/>
                <w:spacing w:val="-1"/>
                <w:kern w:val="0"/>
                <w:szCs w:val="16"/>
              </w:rPr>
              <w:t>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72"/>
          <w:jc w:val="center"/>
        </w:trPr>
        <w:tc>
          <w:tcPr>
            <w:tcW w:w="447"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囲いの変形、損傷の有無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58"/>
          <w:jc w:val="center"/>
        </w:trPr>
        <w:tc>
          <w:tcPr>
            <w:tcW w:w="447"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洗　　　車　　　機</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2"/>
          <w:jc w:val="center"/>
        </w:trPr>
        <w:tc>
          <w:tcPr>
            <w:tcW w:w="447"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オ　ー　ト　リ　フ　ト</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2"/>
          <w:jc w:val="center"/>
        </w:trPr>
        <w:tc>
          <w:tcPr>
            <w:tcW w:w="447"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混合燃料油調合器</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漏えい、損傷の有無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63"/>
          <w:jc w:val="center"/>
        </w:trPr>
        <w:tc>
          <w:tcPr>
            <w:tcW w:w="447"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44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　の　設　備</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損傷の有無及び位置の適否</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trHeight w:val="639"/>
          <w:jc w:val="center"/>
        </w:trPr>
        <w:tc>
          <w:tcPr>
            <w:tcW w:w="2892"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標　識、　掲　示　板</w:t>
            </w:r>
          </w:p>
        </w:tc>
        <w:tc>
          <w:tcPr>
            <w:tcW w:w="2818"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取付状況、記載事項の適否及</w:t>
            </w:r>
            <w:r>
              <w:rPr>
                <w:rFonts w:hAnsi="Times New Roman"/>
                <w:spacing w:val="-1"/>
                <w:kern w:val="0"/>
                <w:szCs w:val="16"/>
              </w:rPr>
              <w:br/>
            </w:r>
            <w:r>
              <w:rPr>
                <w:rFonts w:hAnsi="Times New Roman" w:hint="eastAsia"/>
                <w:spacing w:val="-1"/>
                <w:kern w:val="0"/>
                <w:szCs w:val="16"/>
              </w:rPr>
              <w:t>び損傷、汚損の有無</w:t>
            </w:r>
          </w:p>
        </w:tc>
        <w:tc>
          <w:tcPr>
            <w:tcW w:w="1987"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目視</w:t>
            </w:r>
          </w:p>
        </w:tc>
        <w:tc>
          <w:tcPr>
            <w:tcW w:w="609"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633"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bl>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730"/>
        <w:gridCol w:w="2171"/>
        <w:gridCol w:w="2752"/>
        <w:gridCol w:w="1941"/>
        <w:gridCol w:w="601"/>
        <w:gridCol w:w="1575"/>
      </w:tblGrid>
      <w:tr w:rsidR="0054498F">
        <w:tblPrEx>
          <w:tblCellMar>
            <w:top w:w="0" w:type="dxa"/>
            <w:left w:w="0" w:type="dxa"/>
            <w:bottom w:w="0" w:type="dxa"/>
            <w:right w:w="0" w:type="dxa"/>
          </w:tblCellMar>
        </w:tblPrEx>
        <w:trPr>
          <w:trHeight w:val="823"/>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項　目</w:t>
            </w:r>
          </w:p>
        </w:tc>
        <w:tc>
          <w:tcPr>
            <w:tcW w:w="2752"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内　　容</w:t>
            </w:r>
          </w:p>
        </w:tc>
        <w:tc>
          <w:tcPr>
            <w:tcW w:w="194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点検</w:t>
            </w:r>
            <w:r>
              <w:rPr>
                <w:rFonts w:hAnsi="Times New Roman"/>
                <w:spacing w:val="-1"/>
                <w:kern w:val="0"/>
                <w:szCs w:val="16"/>
              </w:rPr>
              <w:br/>
            </w:r>
            <w:r>
              <w:rPr>
                <w:rFonts w:hAnsi="Times New Roman" w:hint="eastAsia"/>
                <w:spacing w:val="-1"/>
                <w:kern w:val="0"/>
                <w:szCs w:val="16"/>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措置年月日</w:t>
            </w:r>
            <w:r>
              <w:rPr>
                <w:rFonts w:hAnsi="Times New Roman"/>
                <w:spacing w:val="-1"/>
                <w:kern w:val="0"/>
                <w:szCs w:val="16"/>
              </w:rPr>
              <w:br/>
            </w:r>
            <w:r>
              <w:rPr>
                <w:rFonts w:hAnsi="Times New Roman" w:hint="eastAsia"/>
                <w:spacing w:val="-1"/>
                <w:kern w:val="0"/>
                <w:szCs w:val="16"/>
              </w:rPr>
              <w:t>及び措置内容</w:t>
            </w:r>
          </w:p>
        </w:tc>
      </w:tr>
      <w:tr w:rsidR="0054498F">
        <w:tblPrEx>
          <w:tblCellMar>
            <w:top w:w="0" w:type="dxa"/>
            <w:left w:w="0" w:type="dxa"/>
            <w:bottom w:w="0" w:type="dxa"/>
            <w:right w:w="0" w:type="dxa"/>
          </w:tblCellMar>
        </w:tblPrEx>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消火設備</w:t>
            </w:r>
          </w:p>
        </w:tc>
        <w:tc>
          <w:tcPr>
            <w:tcW w:w="217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　　火　　器</w:t>
            </w:r>
          </w:p>
        </w:tc>
        <w:tc>
          <w:tcPr>
            <w:tcW w:w="2752"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位置、設置数、外観的機能の</w:t>
            </w:r>
            <w:r>
              <w:rPr>
                <w:rFonts w:hAnsi="Times New Roman"/>
                <w:spacing w:val="-1"/>
                <w:kern w:val="0"/>
                <w:szCs w:val="16"/>
              </w:rPr>
              <w:br/>
            </w:r>
            <w:r>
              <w:rPr>
                <w:rFonts w:hAnsi="Times New Roman" w:hint="eastAsia"/>
                <w:spacing w:val="-1"/>
                <w:kern w:val="0"/>
                <w:szCs w:val="16"/>
              </w:rPr>
              <w:t>適否</w:t>
            </w:r>
          </w:p>
        </w:tc>
        <w:tc>
          <w:tcPr>
            <w:tcW w:w="194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36"/>
          <w:jc w:val="center"/>
        </w:trPr>
        <w:tc>
          <w:tcPr>
            <w:tcW w:w="73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消火器以外の消火設備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消火設備点検表による。</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05"/>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警報設備</w:t>
            </w:r>
          </w:p>
        </w:tc>
        <w:tc>
          <w:tcPr>
            <w:tcW w:w="217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自動火災報知設備</w:t>
            </w:r>
          </w:p>
        </w:tc>
        <w:tc>
          <w:tcPr>
            <w:tcW w:w="4693"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自動火災報知設備点検表による。</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74"/>
          <w:jc w:val="center"/>
        </w:trPr>
        <w:tc>
          <w:tcPr>
            <w:tcW w:w="73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textAlignment w:val="auto"/>
              <w:rPr>
                <w:rFonts w:hAnsi="Times New Roman"/>
                <w:spacing w:val="-1"/>
                <w:kern w:val="0"/>
                <w:szCs w:val="16"/>
              </w:rPr>
            </w:pPr>
            <w:r>
              <w:rPr>
                <w:rFonts w:hAnsi="Times New Roman" w:hint="eastAsia"/>
                <w:spacing w:val="-1"/>
                <w:kern w:val="0"/>
                <w:szCs w:val="16"/>
              </w:rPr>
              <w:t>自動火災報知設備以外</w:t>
            </w:r>
            <w:r>
              <w:rPr>
                <w:rFonts w:hAnsi="Times New Roman"/>
                <w:spacing w:val="-1"/>
                <w:kern w:val="0"/>
                <w:szCs w:val="16"/>
              </w:rPr>
              <w:br/>
            </w:r>
            <w:r>
              <w:rPr>
                <w:rFonts w:hAnsi="Times New Roman" w:hint="eastAsia"/>
                <w:spacing w:val="-1"/>
                <w:kern w:val="0"/>
                <w:szCs w:val="16"/>
              </w:rPr>
              <w:t>の警報設備</w:t>
            </w:r>
          </w:p>
        </w:tc>
        <w:tc>
          <w:tcPr>
            <w:tcW w:w="2752"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損傷の有無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47"/>
          <w:jc w:val="center"/>
        </w:trPr>
        <w:tc>
          <w:tcPr>
            <w:tcW w:w="73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機能の適否</w:t>
            </w:r>
          </w:p>
        </w:tc>
        <w:tc>
          <w:tcPr>
            <w:tcW w:w="194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584"/>
          <w:jc w:val="center"/>
        </w:trPr>
        <w:tc>
          <w:tcPr>
            <w:tcW w:w="73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4498F" w:rsidRDefault="0054498F" w:rsidP="00A755A7">
            <w:pPr>
              <w:autoSpaceDE w:val="0"/>
              <w:autoSpaceDN w:val="0"/>
              <w:ind w:left="113" w:right="113"/>
              <w:jc w:val="center"/>
              <w:textAlignment w:val="auto"/>
              <w:rPr>
                <w:rFonts w:hAnsi="Times New Roman"/>
                <w:spacing w:val="-1"/>
                <w:kern w:val="0"/>
                <w:szCs w:val="16"/>
              </w:rPr>
            </w:pPr>
            <w:r>
              <w:rPr>
                <w:rFonts w:hAnsi="Times New Roman" w:hint="eastAsia"/>
                <w:spacing w:val="-1"/>
                <w:kern w:val="0"/>
                <w:szCs w:val="16"/>
              </w:rPr>
              <w:t>避難設備</w:t>
            </w:r>
          </w:p>
        </w:tc>
        <w:tc>
          <w:tcPr>
            <w:tcW w:w="2171" w:type="dxa"/>
            <w:vMerge w:val="restart"/>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誘　導　灯　本　体</w:t>
            </w:r>
          </w:p>
        </w:tc>
        <w:tc>
          <w:tcPr>
            <w:tcW w:w="2752"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点灯状況及び損傷の有無</w:t>
            </w:r>
          </w:p>
        </w:tc>
        <w:tc>
          <w:tcPr>
            <w:tcW w:w="194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37"/>
          <w:jc w:val="center"/>
        </w:trPr>
        <w:tc>
          <w:tcPr>
            <w:tcW w:w="73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1"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752"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視認障害物品等の有無</w:t>
            </w:r>
          </w:p>
        </w:tc>
        <w:tc>
          <w:tcPr>
            <w:tcW w:w="194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目視</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cantSplit/>
          <w:trHeight w:val="610"/>
          <w:jc w:val="center"/>
        </w:trPr>
        <w:tc>
          <w:tcPr>
            <w:tcW w:w="730" w:type="dxa"/>
            <w:vMerge/>
            <w:tcBorders>
              <w:top w:val="nil"/>
              <w:left w:val="single" w:sz="6" w:space="0" w:color="auto"/>
              <w:bottom w:val="single" w:sz="6" w:space="0" w:color="auto"/>
              <w:right w:val="single" w:sz="6" w:space="0" w:color="auto"/>
            </w:tcBorders>
          </w:tcPr>
          <w:p w:rsidR="0054498F" w:rsidRDefault="0054498F" w:rsidP="00A755A7">
            <w:pPr>
              <w:autoSpaceDE w:val="0"/>
              <w:autoSpaceDN w:val="0"/>
              <w:textAlignment w:val="auto"/>
              <w:rPr>
                <w:rFonts w:hAnsi="Times New Roman"/>
                <w:kern w:val="0"/>
                <w:szCs w:val="24"/>
              </w:rPr>
            </w:pPr>
          </w:p>
        </w:tc>
        <w:tc>
          <w:tcPr>
            <w:tcW w:w="2171"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非　常　電　源</w:t>
            </w:r>
          </w:p>
        </w:tc>
        <w:tc>
          <w:tcPr>
            <w:tcW w:w="2752"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停電時の点灯状況</w:t>
            </w:r>
          </w:p>
        </w:tc>
        <w:tc>
          <w:tcPr>
            <w:tcW w:w="1940" w:type="dxa"/>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left"/>
              <w:textAlignment w:val="auto"/>
              <w:rPr>
                <w:rFonts w:hAnsi="Times New Roman"/>
                <w:spacing w:val="-1"/>
                <w:kern w:val="0"/>
                <w:szCs w:val="16"/>
              </w:rPr>
            </w:pPr>
            <w:r>
              <w:rPr>
                <w:rFonts w:hAnsi="Times New Roman" w:hint="eastAsia"/>
                <w:spacing w:val="-1"/>
                <w:kern w:val="0"/>
                <w:szCs w:val="16"/>
              </w:rPr>
              <w:t>作動確認</w:t>
            </w: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r w:rsidR="0054498F">
        <w:tblPrEx>
          <w:tblCellMar>
            <w:top w:w="0" w:type="dxa"/>
            <w:left w:w="0" w:type="dxa"/>
            <w:bottom w:w="0" w:type="dxa"/>
            <w:right w:w="0" w:type="dxa"/>
          </w:tblCellMar>
        </w:tblPrEx>
        <w:trPr>
          <w:trHeight w:val="631"/>
          <w:jc w:val="center"/>
        </w:trPr>
        <w:tc>
          <w:tcPr>
            <w:tcW w:w="2901" w:type="dxa"/>
            <w:gridSpan w:val="2"/>
            <w:tcBorders>
              <w:top w:val="single" w:sz="6" w:space="0" w:color="auto"/>
              <w:left w:val="single" w:sz="6" w:space="0" w:color="auto"/>
              <w:bottom w:val="single" w:sz="6" w:space="0" w:color="auto"/>
              <w:right w:val="single" w:sz="6" w:space="0" w:color="auto"/>
            </w:tcBorders>
            <w:vAlign w:val="center"/>
          </w:tcPr>
          <w:p w:rsidR="0054498F" w:rsidRDefault="0054498F" w:rsidP="00A755A7">
            <w:pPr>
              <w:autoSpaceDE w:val="0"/>
              <w:autoSpaceDN w:val="0"/>
              <w:jc w:val="center"/>
              <w:textAlignment w:val="auto"/>
              <w:rPr>
                <w:rFonts w:hAnsi="Times New Roman"/>
                <w:spacing w:val="-1"/>
                <w:kern w:val="0"/>
                <w:szCs w:val="16"/>
              </w:rPr>
            </w:pPr>
            <w:r>
              <w:rPr>
                <w:rFonts w:hAnsi="Times New Roman" w:hint="eastAsia"/>
                <w:spacing w:val="-1"/>
                <w:kern w:val="0"/>
                <w:szCs w:val="16"/>
              </w:rPr>
              <w:t>そ　　　　の　　　　他</w:t>
            </w:r>
          </w:p>
        </w:tc>
        <w:tc>
          <w:tcPr>
            <w:tcW w:w="2752"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940"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601"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c>
          <w:tcPr>
            <w:tcW w:w="1575" w:type="dxa"/>
            <w:tcBorders>
              <w:top w:val="single" w:sz="6" w:space="0" w:color="auto"/>
              <w:left w:val="single" w:sz="6" w:space="0" w:color="auto"/>
              <w:bottom w:val="single" w:sz="6" w:space="0" w:color="auto"/>
              <w:right w:val="single" w:sz="6" w:space="0" w:color="auto"/>
            </w:tcBorders>
          </w:tcPr>
          <w:p w:rsidR="0054498F" w:rsidRDefault="0054498F" w:rsidP="00A755A7">
            <w:pPr>
              <w:autoSpaceDE w:val="0"/>
              <w:autoSpaceDN w:val="0"/>
              <w:jc w:val="left"/>
              <w:textAlignment w:val="auto"/>
              <w:rPr>
                <w:rFonts w:hAnsi="Times New Roman"/>
                <w:spacing w:val="-1"/>
                <w:kern w:val="0"/>
                <w:szCs w:val="16"/>
              </w:rPr>
            </w:pPr>
          </w:p>
        </w:tc>
      </w:tr>
    </w:tbl>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p w:rsidR="0054498F" w:rsidRDefault="0054498F" w:rsidP="00A755A7">
      <w:pPr>
        <w:autoSpaceDE w:val="0"/>
        <w:autoSpaceDN w:val="0"/>
        <w:spacing w:line="352" w:lineRule="exact"/>
        <w:ind w:leftChars="190" w:left="399"/>
        <w:jc w:val="left"/>
        <w:textAlignment w:val="auto"/>
        <w:rPr>
          <w:rFonts w:hAnsi="Times New Roman"/>
          <w:spacing w:val="-10"/>
          <w:kern w:val="0"/>
          <w:sz w:val="24"/>
          <w:szCs w:val="24"/>
        </w:rPr>
      </w:pPr>
      <w:r>
        <w:rPr>
          <w:rFonts w:hAnsi="Times New Roman" w:hint="eastAsia"/>
          <w:spacing w:val="-10"/>
          <w:kern w:val="0"/>
          <w:sz w:val="22"/>
          <w:szCs w:val="22"/>
        </w:rPr>
        <w:t xml:space="preserve">注１　</w:t>
      </w:r>
      <w:r w:rsidRPr="00E924A6">
        <w:rPr>
          <w:rFonts w:hAnsi="Times New Roman" w:hint="eastAsia"/>
          <w:spacing w:val="-10"/>
          <w:kern w:val="0"/>
          <w:sz w:val="24"/>
          <w:szCs w:val="24"/>
        </w:rPr>
        <w:t>地下タンクのタンク本体及び地下埋設配管の漏えいの有無については、「地下貯蔵タンク等タ</w:t>
      </w:r>
    </w:p>
    <w:p w:rsidR="0054498F" w:rsidRDefault="0054498F" w:rsidP="00A755A7">
      <w:pPr>
        <w:autoSpaceDE w:val="0"/>
        <w:autoSpaceDN w:val="0"/>
        <w:spacing w:line="352" w:lineRule="exact"/>
        <w:ind w:leftChars="190" w:left="399" w:firstLineChars="200" w:firstLine="440"/>
        <w:jc w:val="left"/>
        <w:textAlignment w:val="auto"/>
        <w:rPr>
          <w:rFonts w:hAnsi="Times New Roman"/>
          <w:spacing w:val="-10"/>
          <w:kern w:val="0"/>
          <w:sz w:val="24"/>
          <w:szCs w:val="24"/>
        </w:rPr>
      </w:pPr>
      <w:r w:rsidRPr="00E924A6">
        <w:rPr>
          <w:rFonts w:hAnsi="Times New Roman" w:hint="eastAsia"/>
          <w:spacing w:val="-10"/>
          <w:kern w:val="0"/>
          <w:sz w:val="24"/>
          <w:szCs w:val="24"/>
        </w:rPr>
        <w:t>ンク等及び移動貯蔵タンクの漏れの点検に係る運用上の指針について」（平成１６年３月１８日</w:t>
      </w:r>
    </w:p>
    <w:p w:rsidR="0054498F" w:rsidRDefault="0054498F" w:rsidP="00A755A7">
      <w:pPr>
        <w:autoSpaceDE w:val="0"/>
        <w:autoSpaceDN w:val="0"/>
        <w:spacing w:line="352" w:lineRule="exact"/>
        <w:ind w:leftChars="190" w:left="399"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付消防危第３３号）により点検すること。</w:t>
      </w:r>
    </w:p>
    <w:p w:rsidR="0054498F" w:rsidRDefault="0054498F" w:rsidP="00A755A7">
      <w:pPr>
        <w:autoSpaceDE w:val="0"/>
        <w:autoSpaceDN w:val="0"/>
        <w:spacing w:line="352" w:lineRule="exact"/>
        <w:ind w:firstLineChars="200" w:firstLine="440"/>
        <w:jc w:val="left"/>
        <w:textAlignment w:val="auto"/>
        <w:rPr>
          <w:rFonts w:hAnsi="Times New Roman"/>
          <w:spacing w:val="-10"/>
          <w:kern w:val="0"/>
          <w:sz w:val="22"/>
          <w:szCs w:val="22"/>
        </w:rPr>
      </w:pPr>
      <w:r w:rsidRPr="00E924A6">
        <w:rPr>
          <w:rFonts w:hAnsi="Times New Roman" w:hint="eastAsia"/>
          <w:spacing w:val="-10"/>
          <w:kern w:val="0"/>
          <w:sz w:val="24"/>
          <w:szCs w:val="24"/>
        </w:rPr>
        <w:t>注２　検査棒等により確認するとともに、併せて漏えい危険物の有無についても確認すること</w:t>
      </w:r>
      <w:r>
        <w:rPr>
          <w:rFonts w:hAnsi="Times New Roman" w:hint="eastAsia"/>
          <w:spacing w:val="-10"/>
          <w:kern w:val="0"/>
          <w:sz w:val="22"/>
          <w:szCs w:val="22"/>
        </w:rPr>
        <w:t>。</w:t>
      </w:r>
    </w:p>
    <w:p w:rsidR="0054498F" w:rsidRDefault="0054498F">
      <w:pPr>
        <w:autoSpaceDE w:val="0"/>
        <w:autoSpaceDN w:val="0"/>
        <w:jc w:val="left"/>
        <w:textAlignment w:val="auto"/>
        <w:rPr>
          <w:rFonts w:hAnsi="Times New Roman"/>
          <w:kern w:val="0"/>
          <w:sz w:val="20"/>
          <w:szCs w:val="24"/>
        </w:rPr>
      </w:pPr>
    </w:p>
    <w:p w:rsidR="0054498F" w:rsidRDefault="0054498F">
      <w:pPr>
        <w:autoSpaceDE w:val="0"/>
        <w:autoSpaceDN w:val="0"/>
        <w:jc w:val="left"/>
        <w:textAlignment w:val="auto"/>
        <w:rPr>
          <w:rFonts w:hAnsi="Times New Roman"/>
          <w:kern w:val="0"/>
          <w:sz w:val="20"/>
          <w:szCs w:val="24"/>
        </w:rPr>
      </w:pPr>
    </w:p>
    <w:sectPr w:rsidR="0054498F" w:rsidSect="0054498F">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55A7"/>
    <w:rsid w:val="0022366E"/>
    <w:rsid w:val="0054498F"/>
    <w:rsid w:val="00A755A7"/>
    <w:rsid w:val="00E924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framePr w:wrap="notBeside" w:hAnchor="text"/>
      <w:autoSpaceDE w:val="0"/>
      <w:autoSpaceDN w:val="0"/>
      <w:jc w:val="left"/>
      <w:textAlignment w:val="auto"/>
    </w:pPr>
    <w:rPr>
      <w:rFonts w:hAnsi="Times New Roman"/>
      <w:kern w:val="0"/>
      <w:sz w:val="24"/>
      <w:szCs w:val="23"/>
    </w:rPr>
  </w:style>
  <w:style w:type="character" w:customStyle="1" w:styleId="BodyTextChar">
    <w:name w:val="Body Text Char"/>
    <w:basedOn w:val="DefaultParagraphFont"/>
    <w:link w:val="BodyText"/>
    <w:uiPriority w:val="99"/>
    <w:semiHidden/>
    <w:rsid w:val="00394B71"/>
    <w:rPr>
      <w:rFonts w:ascii="ＭＳ 明朝" w:hAns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450</Words>
  <Characters>2571</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dcterms:created xsi:type="dcterms:W3CDTF">2014-06-06T05:59:00Z</dcterms:created>
  <dcterms:modified xsi:type="dcterms:W3CDTF">2014-06-06T05:59:00Z</dcterms:modified>
</cp:coreProperties>
</file>