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08A" w:rsidRPr="00C6608A" w:rsidRDefault="006C5D21" w:rsidP="000D45E0">
      <w:pPr>
        <w:overflowPunct w:val="0"/>
        <w:jc w:val="center"/>
        <w:textAlignment w:val="baseline"/>
        <w:rPr>
          <w:rFonts w:ascii="ＭＳ 明朝" w:eastAsia="ＭＳ 明朝" w:hAnsi="Times New Roman" w:cs="Times New Roman"/>
          <w:color w:val="000000"/>
          <w:spacing w:val="4"/>
          <w:kern w:val="0"/>
          <w:sz w:val="24"/>
          <w:szCs w:val="24"/>
        </w:rPr>
      </w:pPr>
      <w:r>
        <w:rPr>
          <w:rFonts w:ascii="ＭＳ 明朝" w:eastAsia="ＭＳ ゴシック" w:hAnsi="Times New Roman" w:cs="ＭＳ ゴシック" w:hint="eastAsia"/>
          <w:color w:val="000000"/>
          <w:kern w:val="0"/>
          <w:sz w:val="24"/>
          <w:szCs w:val="24"/>
        </w:rPr>
        <w:t>農業の有する多面的機能の発揮の促進に関する計画</w:t>
      </w:r>
      <w:bookmarkStart w:id="0" w:name="_GoBack"/>
      <w:bookmarkEnd w:id="0"/>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p>
    <w:p w:rsidR="00C6608A" w:rsidRPr="00C6608A" w:rsidRDefault="00C6608A" w:rsidP="00C6608A">
      <w:pPr>
        <w:overflowPunct w:val="0"/>
        <w:jc w:val="left"/>
        <w:textAlignment w:val="baseline"/>
        <w:rPr>
          <w:rFonts w:ascii="ＭＳ 明朝" w:eastAsia="ＭＳ 明朝" w:hAnsi="Times New Roman" w:cs="Times New Roman"/>
          <w:color w:val="000000"/>
          <w:spacing w:val="4"/>
          <w:kern w:val="0"/>
          <w:sz w:val="24"/>
          <w:szCs w:val="24"/>
        </w:rPr>
      </w:pPr>
      <w:r w:rsidRPr="00C6608A">
        <w:rPr>
          <w:rFonts w:ascii="ＭＳ 明朝" w:eastAsia="ＭＳ 明朝" w:hAnsi="ＭＳ 明朝" w:cs="ＭＳ 明朝"/>
          <w:color w:val="000000"/>
          <w:kern w:val="0"/>
          <w:sz w:val="24"/>
          <w:szCs w:val="24"/>
        </w:rPr>
        <w:t xml:space="preserve">                                                             </w:t>
      </w:r>
      <w:r w:rsidR="008816BC">
        <w:rPr>
          <w:rFonts w:ascii="ＭＳ 明朝" w:eastAsia="ＭＳ 明朝" w:hAnsi="ＭＳ 明朝" w:cs="ＭＳ 明朝" w:hint="eastAsia"/>
          <w:color w:val="000000"/>
          <w:kern w:val="0"/>
          <w:sz w:val="24"/>
          <w:szCs w:val="24"/>
        </w:rPr>
        <w:t xml:space="preserve">　　　　高梁</w:t>
      </w:r>
      <w:r w:rsidRPr="00C6608A">
        <w:rPr>
          <w:rFonts w:ascii="ＭＳ 明朝" w:eastAsia="ＭＳ 明朝" w:hAnsi="ＭＳ 明朝" w:cs="ＭＳ 明朝" w:hint="eastAsia"/>
          <w:color w:val="000000"/>
          <w:kern w:val="0"/>
          <w:sz w:val="24"/>
          <w:szCs w:val="24"/>
        </w:rPr>
        <w:t>市</w:t>
      </w:r>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r w:rsidRPr="00C6608A">
        <w:rPr>
          <w:rFonts w:ascii="ＭＳ 明朝" w:eastAsia="ＭＳ ゴシック" w:hAnsi="Times New Roman" w:cs="ＭＳ ゴシック" w:hint="eastAsia"/>
          <w:color w:val="000000"/>
          <w:kern w:val="0"/>
          <w:sz w:val="24"/>
          <w:szCs w:val="24"/>
          <w:u w:val="single" w:color="000000"/>
        </w:rPr>
        <w:t>１　促進計画の区域</w:t>
      </w:r>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p>
    <w:p w:rsidR="00C6608A" w:rsidRPr="00C6608A" w:rsidRDefault="00C6608A" w:rsidP="00C6608A">
      <w:pPr>
        <w:overflowPunct w:val="0"/>
        <w:jc w:val="left"/>
        <w:textAlignment w:val="baseline"/>
        <w:rPr>
          <w:rFonts w:ascii="ＭＳ 明朝" w:eastAsia="ＭＳ 明朝" w:hAnsi="Times New Roman" w:cs="Times New Roman"/>
          <w:color w:val="000000"/>
          <w:spacing w:val="4"/>
          <w:kern w:val="0"/>
          <w:sz w:val="24"/>
          <w:szCs w:val="24"/>
        </w:rPr>
      </w:pPr>
      <w:r w:rsidRPr="00C6608A">
        <w:rPr>
          <w:rFonts w:ascii="ＭＳ 明朝" w:eastAsia="ＭＳ 明朝" w:hAnsi="ＭＳ 明朝" w:cs="ＭＳ 明朝" w:hint="eastAsia"/>
          <w:color w:val="000000"/>
          <w:kern w:val="0"/>
          <w:sz w:val="24"/>
          <w:szCs w:val="24"/>
        </w:rPr>
        <w:t xml:space="preserve">　　別紙地図に記載のとおりとする。</w:t>
      </w:r>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r w:rsidRPr="00C6608A">
        <w:rPr>
          <w:rFonts w:ascii="ＭＳ 明朝" w:eastAsia="ＭＳ ゴシック" w:hAnsi="Times New Roman" w:cs="ＭＳ ゴシック" w:hint="eastAsia"/>
          <w:color w:val="000000"/>
          <w:kern w:val="0"/>
          <w:sz w:val="24"/>
          <w:szCs w:val="24"/>
          <w:u w:val="single" w:color="000000"/>
        </w:rPr>
        <w:t>２　促進計画の目標</w:t>
      </w:r>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r w:rsidRPr="00C6608A">
        <w:rPr>
          <w:rFonts w:ascii="ＭＳ 明朝" w:eastAsia="ＭＳ 明朝" w:hAnsi="ＭＳ 明朝" w:cs="ＭＳ 明朝"/>
          <w:color w:val="000000"/>
          <w:kern w:val="0"/>
          <w:sz w:val="24"/>
          <w:szCs w:val="24"/>
        </w:rPr>
        <w:t xml:space="preserve">(1) </w:t>
      </w:r>
      <w:r w:rsidRPr="00C6608A">
        <w:rPr>
          <w:rFonts w:ascii="ＭＳ 明朝" w:eastAsia="ＭＳ 明朝" w:hAnsi="ＭＳ 明朝" w:cs="ＭＳ 明朝" w:hint="eastAsia"/>
          <w:color w:val="000000"/>
          <w:kern w:val="0"/>
          <w:sz w:val="24"/>
          <w:szCs w:val="24"/>
        </w:rPr>
        <w:t>現況</w:t>
      </w:r>
    </w:p>
    <w:p w:rsidR="004B4CC1" w:rsidRDefault="00C6608A" w:rsidP="00C6608A">
      <w:pPr>
        <w:overflowPunct w:val="0"/>
        <w:textAlignment w:val="baseline"/>
        <w:rPr>
          <w:rFonts w:ascii="ＭＳ 明朝" w:eastAsia="ＭＳ 明朝" w:hAnsi="ＭＳ 明朝" w:cs="ＭＳ 明朝"/>
          <w:color w:val="000000"/>
          <w:kern w:val="0"/>
          <w:sz w:val="24"/>
          <w:szCs w:val="24"/>
        </w:rPr>
      </w:pPr>
      <w:r w:rsidRPr="00C6608A">
        <w:rPr>
          <w:rFonts w:ascii="ＭＳ 明朝" w:eastAsia="ＭＳ 明朝" w:hAnsi="ＭＳ 明朝" w:cs="ＭＳ 明朝" w:hint="eastAsia"/>
          <w:color w:val="000000"/>
          <w:kern w:val="0"/>
          <w:sz w:val="24"/>
          <w:szCs w:val="24"/>
        </w:rPr>
        <w:t xml:space="preserve">　</w:t>
      </w:r>
      <w:r w:rsidR="006A7B30">
        <w:rPr>
          <w:rFonts w:ascii="ＭＳ 明朝" w:eastAsia="ＭＳ 明朝" w:hAnsi="ＭＳ 明朝" w:cs="ＭＳ 明朝" w:hint="eastAsia"/>
          <w:color w:val="000000"/>
          <w:kern w:val="0"/>
          <w:sz w:val="24"/>
          <w:szCs w:val="24"/>
        </w:rPr>
        <w:t>本市</w:t>
      </w:r>
      <w:r w:rsidRPr="00C6608A">
        <w:rPr>
          <w:rFonts w:ascii="ＭＳ 明朝" w:eastAsia="ＭＳ 明朝" w:hAnsi="ＭＳ 明朝" w:cs="ＭＳ 明朝" w:hint="eastAsia"/>
          <w:color w:val="000000"/>
          <w:kern w:val="0"/>
          <w:sz w:val="24"/>
          <w:szCs w:val="24"/>
        </w:rPr>
        <w:t>は、</w:t>
      </w:r>
      <w:r w:rsidR="005D6C88">
        <w:rPr>
          <w:rFonts w:ascii="ＭＳ 明朝" w:eastAsia="ＭＳ 明朝" w:hAnsi="ＭＳ 明朝" w:cs="ＭＳ 明朝" w:hint="eastAsia"/>
          <w:color w:val="000000"/>
          <w:kern w:val="0"/>
          <w:sz w:val="24"/>
          <w:szCs w:val="24"/>
        </w:rPr>
        <w:t>岡山県の中西部に位置し、県下三大河川の一つ高梁川が中央部を南北に貫流し、市街地付近で有漢川及び成羽川が合流しており、その周辺に吉備高原が</w:t>
      </w:r>
      <w:r w:rsidR="00562D30">
        <w:rPr>
          <w:rFonts w:ascii="ＭＳ 明朝" w:eastAsia="ＭＳ 明朝" w:hAnsi="ＭＳ 明朝" w:cs="ＭＳ 明朝" w:hint="eastAsia"/>
          <w:color w:val="000000"/>
          <w:kern w:val="0"/>
          <w:sz w:val="24"/>
          <w:szCs w:val="24"/>
        </w:rPr>
        <w:t>広がっている。地形条件は、高梁川、有漢川及び成羽川とその支流に沿って帯状に曲折したわずかな低地部に平地があるものの、その他は急峻な傾斜部及び起伏が激しい高原部が大勢を占めている。市域は東西３５ｋｍ、南北３０ｋｍ、面積は５４７．０１ｋｍ2で県土の７．７％を占めている。標高は５０ｍから４００ｍの総じて西に高く東に低い</w:t>
      </w:r>
      <w:r w:rsidR="004B4CC1">
        <w:rPr>
          <w:rFonts w:ascii="ＭＳ 明朝" w:eastAsia="ＭＳ 明朝" w:hAnsi="ＭＳ 明朝" w:cs="ＭＳ 明朝" w:hint="eastAsia"/>
          <w:color w:val="000000"/>
          <w:kern w:val="0"/>
          <w:sz w:val="24"/>
          <w:szCs w:val="24"/>
        </w:rPr>
        <w:t>地勢で、山林、原野が約７８％という中山間地域である。</w:t>
      </w:r>
    </w:p>
    <w:p w:rsidR="00C773FA" w:rsidRDefault="004B4CC1" w:rsidP="004B4CC1">
      <w:pPr>
        <w:overflowPunct w:val="0"/>
        <w:ind w:firstLineChars="100" w:firstLine="25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低地部は比較的温和な気候に</w:t>
      </w:r>
      <w:r w:rsidR="001D587B">
        <w:rPr>
          <w:rFonts w:ascii="ＭＳ 明朝" w:eastAsia="ＭＳ 明朝" w:hAnsi="ＭＳ 明朝" w:cs="ＭＳ 明朝" w:hint="eastAsia"/>
          <w:color w:val="000000"/>
          <w:kern w:val="0"/>
          <w:sz w:val="24"/>
          <w:szCs w:val="24"/>
        </w:rPr>
        <w:t>恵まれているが、高原部では昼夜の温度差が激しい。年間を通じて霧の発生も多く、冬には降霜</w:t>
      </w:r>
      <w:r w:rsidR="00C773FA">
        <w:rPr>
          <w:rFonts w:ascii="ＭＳ 明朝" w:eastAsia="ＭＳ 明朝" w:hAnsi="ＭＳ 明朝" w:cs="ＭＳ 明朝" w:hint="eastAsia"/>
          <w:color w:val="000000"/>
          <w:kern w:val="0"/>
          <w:sz w:val="24"/>
          <w:szCs w:val="24"/>
        </w:rPr>
        <w:t>、降雪も見られるが積雪量は標高によりかなり差があり、平地部では数㎝程度であるが、高原部では１０㎝以上になることもある。年間の平均気温は１４℃前後、年間平均雨量は１，２００～１，５００mm程度である。</w:t>
      </w:r>
    </w:p>
    <w:p w:rsidR="007C0649" w:rsidRDefault="00C773FA" w:rsidP="00C773FA">
      <w:pPr>
        <w:overflowPunct w:val="0"/>
        <w:ind w:firstLineChars="100" w:firstLine="25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稲作、畜産に加え、トマト、ニューピオーネなどの地域特産作物の生産を組み入れた複合経営の割合が高く、経営規模は小さい。</w:t>
      </w:r>
      <w:r w:rsidR="00573DAB">
        <w:rPr>
          <w:rFonts w:ascii="ＭＳ 明朝" w:eastAsia="ＭＳ 明朝" w:hAnsi="ＭＳ 明朝" w:cs="ＭＳ 明朝" w:hint="eastAsia"/>
          <w:color w:val="000000"/>
          <w:kern w:val="0"/>
          <w:sz w:val="24"/>
          <w:szCs w:val="24"/>
        </w:rPr>
        <w:t>米価の低迷、コメの消費量の減少、兼業化や高齢化により担い手不足が</w:t>
      </w:r>
      <w:r w:rsidR="007C0649">
        <w:rPr>
          <w:rFonts w:ascii="ＭＳ 明朝" w:eastAsia="ＭＳ 明朝" w:hAnsi="ＭＳ 明朝" w:cs="ＭＳ 明朝" w:hint="eastAsia"/>
          <w:color w:val="000000"/>
          <w:kern w:val="0"/>
          <w:sz w:val="24"/>
          <w:szCs w:val="24"/>
        </w:rPr>
        <w:t>深刻化しており、有害鳥獣による農作物被害の拡大などの影響もあり耕作放棄地は増加の一途をたどって</w:t>
      </w:r>
      <w:r w:rsidR="007E7424">
        <w:rPr>
          <w:rFonts w:ascii="ＭＳ 明朝" w:eastAsia="ＭＳ 明朝" w:hAnsi="ＭＳ 明朝" w:cs="ＭＳ 明朝" w:hint="eastAsia"/>
          <w:color w:val="000000"/>
          <w:kern w:val="0"/>
          <w:sz w:val="24"/>
          <w:szCs w:val="24"/>
        </w:rPr>
        <w:t>おり、</w:t>
      </w:r>
      <w:r w:rsidR="00977270">
        <w:rPr>
          <w:rFonts w:ascii="ＭＳ 明朝" w:eastAsia="ＭＳ 明朝" w:hAnsi="ＭＳ 明朝" w:cs="ＭＳ 明朝" w:hint="eastAsia"/>
          <w:color w:val="000000"/>
          <w:kern w:val="0"/>
          <w:sz w:val="24"/>
          <w:szCs w:val="24"/>
        </w:rPr>
        <w:t>ひいては</w:t>
      </w:r>
      <w:r w:rsidR="000A34EF">
        <w:rPr>
          <w:rFonts w:ascii="ＭＳ 明朝" w:eastAsia="ＭＳ 明朝" w:hAnsi="ＭＳ 明朝" w:cs="ＭＳ 明朝" w:hint="eastAsia"/>
          <w:color w:val="000000"/>
          <w:kern w:val="0"/>
          <w:sz w:val="24"/>
          <w:szCs w:val="24"/>
        </w:rPr>
        <w:t>国土の保全、水源かん養等の多面的機能の低下が懸念されている。</w:t>
      </w:r>
    </w:p>
    <w:p w:rsidR="00C6608A" w:rsidRDefault="006A7B30" w:rsidP="00C773FA">
      <w:pPr>
        <w:overflowPunct w:val="0"/>
        <w:ind w:firstLineChars="100" w:firstLine="25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このため、</w:t>
      </w:r>
      <w:r w:rsidR="00742865">
        <w:rPr>
          <w:rFonts w:ascii="ＭＳ 明朝" w:eastAsia="ＭＳ 明朝" w:hAnsi="ＭＳ 明朝" w:cs="ＭＳ 明朝" w:hint="eastAsia"/>
          <w:color w:val="000000"/>
          <w:kern w:val="0"/>
          <w:sz w:val="24"/>
          <w:szCs w:val="24"/>
        </w:rPr>
        <w:t>農業生産基盤の整備、集落営農組織の育成と法人化、意欲ある担い手への農地利用集積等を進め</w:t>
      </w:r>
      <w:r w:rsidR="00CE5831">
        <w:rPr>
          <w:rFonts w:ascii="ＭＳ 明朝" w:eastAsia="ＭＳ 明朝" w:hAnsi="ＭＳ 明朝" w:cs="ＭＳ 明朝" w:hint="eastAsia"/>
          <w:color w:val="000000"/>
          <w:kern w:val="0"/>
          <w:sz w:val="24"/>
          <w:szCs w:val="24"/>
        </w:rPr>
        <w:t>ることで耕作放棄地の発生を抑制し、</w:t>
      </w:r>
      <w:r w:rsidR="00EA4D42">
        <w:rPr>
          <w:rFonts w:ascii="ＭＳ 明朝" w:eastAsia="ＭＳ 明朝" w:hAnsi="ＭＳ 明朝" w:cs="ＭＳ 明朝" w:hint="eastAsia"/>
          <w:color w:val="000000"/>
          <w:kern w:val="0"/>
          <w:sz w:val="24"/>
          <w:szCs w:val="24"/>
        </w:rPr>
        <w:t>農業者とともに地域住民を含めた多様な主体の参画による地域資源の保全管理を</w:t>
      </w:r>
      <w:r w:rsidR="00CE5831">
        <w:rPr>
          <w:rFonts w:ascii="ＭＳ 明朝" w:eastAsia="ＭＳ 明朝" w:hAnsi="ＭＳ 明朝" w:cs="ＭＳ 明朝" w:hint="eastAsia"/>
          <w:color w:val="000000"/>
          <w:kern w:val="0"/>
          <w:sz w:val="24"/>
          <w:szCs w:val="24"/>
        </w:rPr>
        <w:t>推進することで集落活性化</w:t>
      </w:r>
      <w:r w:rsidR="00EA4D42">
        <w:rPr>
          <w:rFonts w:ascii="ＭＳ 明朝" w:eastAsia="ＭＳ 明朝" w:hAnsi="ＭＳ 明朝" w:cs="ＭＳ 明朝" w:hint="eastAsia"/>
          <w:color w:val="000000"/>
          <w:kern w:val="0"/>
          <w:sz w:val="24"/>
          <w:szCs w:val="24"/>
        </w:rPr>
        <w:t>、</w:t>
      </w:r>
      <w:r w:rsidR="005E7E2B">
        <w:rPr>
          <w:rFonts w:ascii="ＭＳ 明朝" w:eastAsia="ＭＳ 明朝" w:hAnsi="ＭＳ 明朝" w:cs="ＭＳ 明朝" w:hint="eastAsia"/>
          <w:color w:val="000000"/>
          <w:kern w:val="0"/>
          <w:sz w:val="24"/>
          <w:szCs w:val="24"/>
        </w:rPr>
        <w:t>担い手の負担軽減に加え、多面的機能の適切な維持・発揮の促進を図る必要がある</w:t>
      </w:r>
      <w:r w:rsidR="00CE5831">
        <w:rPr>
          <w:rFonts w:ascii="ＭＳ 明朝" w:eastAsia="ＭＳ 明朝" w:hAnsi="ＭＳ 明朝" w:cs="ＭＳ 明朝" w:hint="eastAsia"/>
          <w:color w:val="000000"/>
          <w:kern w:val="0"/>
          <w:sz w:val="24"/>
          <w:szCs w:val="24"/>
        </w:rPr>
        <w:t>。</w:t>
      </w:r>
    </w:p>
    <w:p w:rsidR="0041293F" w:rsidRDefault="006A7B30" w:rsidP="006A7B30">
      <w:pPr>
        <w:overflowPunct w:val="0"/>
        <w:ind w:firstLineChars="100" w:firstLine="25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また、本市は特定農山村法（全部）、山村振興法（一部）、過疎地域自立促進特別措置法の指定を受けるなど平場地域と比べて生産条件の格差が大きいことから、これを補正する取組を行うことが必要である。</w:t>
      </w:r>
    </w:p>
    <w:p w:rsidR="006A7B30" w:rsidRPr="006A7B30" w:rsidRDefault="00DA0F82" w:rsidP="006A7B30">
      <w:pPr>
        <w:overflowPunct w:val="0"/>
        <w:ind w:firstLineChars="100" w:firstLine="25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さらに、</w:t>
      </w:r>
      <w:r w:rsidR="0041293F">
        <w:rPr>
          <w:rFonts w:ascii="ＭＳ 明朝" w:eastAsia="ＭＳ 明朝" w:hAnsi="ＭＳ 明朝" w:cs="ＭＳ 明朝" w:hint="eastAsia"/>
          <w:color w:val="000000"/>
          <w:kern w:val="0"/>
          <w:sz w:val="24"/>
          <w:szCs w:val="24"/>
        </w:rPr>
        <w:t>環境に対する関心の高まりに</w:t>
      </w:r>
      <w:r w:rsidR="00413886">
        <w:rPr>
          <w:rFonts w:ascii="ＭＳ 明朝" w:eastAsia="ＭＳ 明朝" w:hAnsi="ＭＳ 明朝" w:cs="ＭＳ 明朝" w:hint="eastAsia"/>
          <w:color w:val="000000"/>
          <w:kern w:val="0"/>
          <w:sz w:val="24"/>
          <w:szCs w:val="24"/>
        </w:rPr>
        <w:t>伴い</w:t>
      </w:r>
      <w:r w:rsidR="006A7B30">
        <w:rPr>
          <w:rFonts w:ascii="ＭＳ 明朝" w:eastAsia="ＭＳ 明朝" w:hAnsi="ＭＳ 明朝" w:cs="ＭＳ 明朝" w:hint="eastAsia"/>
          <w:color w:val="000000"/>
          <w:kern w:val="0"/>
          <w:sz w:val="24"/>
          <w:szCs w:val="24"/>
        </w:rPr>
        <w:t>有機無農薬栽培等の取組が行われており、今後もその活動を支援していく必要がある。</w:t>
      </w:r>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r w:rsidRPr="00C6608A">
        <w:rPr>
          <w:rFonts w:ascii="ＭＳ 明朝" w:eastAsia="ＭＳ 明朝" w:hAnsi="ＭＳ 明朝" w:cs="ＭＳ 明朝"/>
          <w:color w:val="000000"/>
          <w:kern w:val="0"/>
          <w:sz w:val="24"/>
          <w:szCs w:val="24"/>
        </w:rPr>
        <w:t xml:space="preserve">(2) </w:t>
      </w:r>
      <w:r w:rsidRPr="00C6608A">
        <w:rPr>
          <w:rFonts w:ascii="ＭＳ 明朝" w:eastAsia="ＭＳ 明朝" w:hAnsi="ＭＳ 明朝" w:cs="ＭＳ 明朝" w:hint="eastAsia"/>
          <w:color w:val="000000"/>
          <w:kern w:val="0"/>
          <w:sz w:val="24"/>
          <w:szCs w:val="24"/>
        </w:rPr>
        <w:t>目標</w:t>
      </w:r>
    </w:p>
    <w:p w:rsidR="00A50791" w:rsidRPr="00A50791" w:rsidRDefault="00C6608A" w:rsidP="00A50791">
      <w:pPr>
        <w:autoSpaceDE w:val="0"/>
        <w:autoSpaceDN w:val="0"/>
        <w:snapToGrid w:val="0"/>
        <w:spacing w:line="340" w:lineRule="exact"/>
        <w:jc w:val="left"/>
        <w:rPr>
          <w:rFonts w:asciiTheme="minorEastAsia" w:hAnsiTheme="minorEastAsia"/>
          <w:kern w:val="22"/>
          <w:sz w:val="24"/>
          <w:szCs w:val="24"/>
        </w:rPr>
      </w:pPr>
      <w:r w:rsidRPr="00C6608A">
        <w:rPr>
          <w:rFonts w:ascii="ＭＳ 明朝" w:eastAsia="ＭＳ 明朝" w:hAnsi="ＭＳ 明朝" w:cs="ＭＳ 明朝" w:hint="eastAsia"/>
          <w:color w:val="000000"/>
          <w:kern w:val="0"/>
          <w:sz w:val="24"/>
          <w:szCs w:val="24"/>
        </w:rPr>
        <w:lastRenderedPageBreak/>
        <w:t xml:space="preserve">　</w:t>
      </w:r>
      <w:r w:rsidRPr="00C6608A">
        <w:rPr>
          <w:rFonts w:ascii="ＭＳ 明朝" w:eastAsia="ＭＳ 明朝" w:hAnsi="ＭＳ 明朝" w:cs="ＭＳ 明朝"/>
          <w:color w:val="000000"/>
          <w:kern w:val="0"/>
          <w:sz w:val="24"/>
          <w:szCs w:val="24"/>
        </w:rPr>
        <w:t>(1)</w:t>
      </w:r>
      <w:r w:rsidRPr="00C6608A">
        <w:rPr>
          <w:rFonts w:ascii="ＭＳ 明朝" w:eastAsia="ＭＳ 明朝" w:hAnsi="ＭＳ 明朝" w:cs="ＭＳ 明朝" w:hint="eastAsia"/>
          <w:color w:val="000000"/>
          <w:kern w:val="0"/>
          <w:sz w:val="24"/>
          <w:szCs w:val="24"/>
        </w:rPr>
        <w:t>を踏まえ、本</w:t>
      </w:r>
      <w:r w:rsidR="00A50791">
        <w:rPr>
          <w:rFonts w:ascii="ＭＳ 明朝" w:eastAsia="ＭＳ 明朝" w:hAnsi="ＭＳ 明朝" w:cs="ＭＳ 明朝" w:hint="eastAsia"/>
          <w:color w:val="000000"/>
          <w:kern w:val="0"/>
          <w:sz w:val="24"/>
          <w:szCs w:val="24"/>
        </w:rPr>
        <w:t>市</w:t>
      </w:r>
      <w:r w:rsidRPr="00C6608A">
        <w:rPr>
          <w:rFonts w:ascii="ＭＳ 明朝" w:eastAsia="ＭＳ 明朝" w:hAnsi="ＭＳ 明朝" w:cs="ＭＳ 明朝" w:hint="eastAsia"/>
          <w:color w:val="000000"/>
          <w:kern w:val="0"/>
          <w:sz w:val="24"/>
          <w:szCs w:val="24"/>
        </w:rPr>
        <w:t>では、</w:t>
      </w:r>
      <w:r w:rsidR="00A50791" w:rsidRPr="00A50791">
        <w:rPr>
          <w:rFonts w:asciiTheme="minorEastAsia" w:hAnsiTheme="minorEastAsia" w:hint="eastAsia"/>
          <w:kern w:val="22"/>
          <w:sz w:val="24"/>
          <w:szCs w:val="24"/>
        </w:rPr>
        <w:t>法第３条第３項第１号に掲げる事業により、地域ぐるみでの共同活動を支援することにより、多面的機能の維持・発揮の促進を図ることとする。</w:t>
      </w:r>
    </w:p>
    <w:p w:rsidR="00A50791" w:rsidRPr="00A50791" w:rsidRDefault="00A50791" w:rsidP="00A50791">
      <w:pPr>
        <w:kinsoku w:val="0"/>
        <w:autoSpaceDE w:val="0"/>
        <w:autoSpaceDN w:val="0"/>
        <w:snapToGrid w:val="0"/>
        <w:spacing w:line="340" w:lineRule="exact"/>
        <w:jc w:val="left"/>
        <w:rPr>
          <w:rFonts w:asciiTheme="minorEastAsia" w:hAnsiTheme="minorEastAsia" w:cs="Times New Roman"/>
          <w:kern w:val="22"/>
          <w:sz w:val="24"/>
          <w:szCs w:val="24"/>
        </w:rPr>
      </w:pPr>
      <w:r w:rsidRPr="00A50791">
        <w:rPr>
          <w:rFonts w:asciiTheme="minorEastAsia" w:hAnsiTheme="minorEastAsia" w:cs="Times New Roman" w:hint="eastAsia"/>
          <w:kern w:val="22"/>
          <w:sz w:val="24"/>
          <w:szCs w:val="24"/>
        </w:rPr>
        <w:t xml:space="preserve">　また、中山間地域等の条件不利地域においては、既存集落協定の取組面積の拡大や担い手への農地の集積及び近隣集落との統合・連携を進めることなどにより、法第３条第３項第２号に掲げる事業で農業生産活動の継続的な実施を支援することで、多面的機能の発揮の促進を図ることとする。</w:t>
      </w:r>
    </w:p>
    <w:p w:rsidR="00A50791" w:rsidRPr="00A50791" w:rsidRDefault="00A50791" w:rsidP="00A50791">
      <w:pPr>
        <w:kinsoku w:val="0"/>
        <w:autoSpaceDE w:val="0"/>
        <w:autoSpaceDN w:val="0"/>
        <w:snapToGrid w:val="0"/>
        <w:spacing w:line="340" w:lineRule="exact"/>
        <w:jc w:val="left"/>
        <w:rPr>
          <w:rFonts w:asciiTheme="minorEastAsia" w:hAnsiTheme="minorEastAsia" w:cs="Times New Roman"/>
          <w:kern w:val="22"/>
          <w:sz w:val="24"/>
          <w:szCs w:val="24"/>
        </w:rPr>
      </w:pPr>
      <w:r w:rsidRPr="00A50791">
        <w:rPr>
          <w:rFonts w:asciiTheme="minorEastAsia" w:hAnsiTheme="minorEastAsia" w:cs="Times New Roman" w:hint="eastAsia"/>
          <w:kern w:val="22"/>
          <w:sz w:val="24"/>
          <w:szCs w:val="24"/>
        </w:rPr>
        <w:t xml:space="preserve">　さらに、化学肥料・化学合成農薬の低減に加え、地球温暖化防止や生物多様性保全といった自然環境の保全に資する農業生産活動の普及・定着を目指し、法第３条第３項第３号に掲げる事業を推進することにより、多面的機能の発揮の促進を図ることとする。</w:t>
      </w:r>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r w:rsidRPr="00C6608A">
        <w:rPr>
          <w:rFonts w:ascii="ＭＳ 明朝" w:eastAsia="ＭＳ ゴシック" w:hAnsi="Times New Roman" w:cs="ＭＳ ゴシック" w:hint="eastAsia"/>
          <w:color w:val="000000"/>
          <w:kern w:val="0"/>
          <w:sz w:val="24"/>
          <w:szCs w:val="24"/>
          <w:u w:val="single" w:color="000000"/>
        </w:rPr>
        <w:t>３　法第６条第２項第１号の区域内においてその実施を推進する多面的機能発揮促進事業に関する事項</w:t>
      </w:r>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p>
    <w:tbl>
      <w:tblPr>
        <w:tblStyle w:val="a3"/>
        <w:tblW w:w="0" w:type="auto"/>
        <w:tblInd w:w="250" w:type="dxa"/>
        <w:tblLook w:val="04A0" w:firstRow="1" w:lastRow="0" w:firstColumn="1" w:lastColumn="0" w:noHBand="0" w:noVBand="1"/>
      </w:tblPr>
      <w:tblGrid>
        <w:gridCol w:w="4838"/>
        <w:gridCol w:w="4801"/>
      </w:tblGrid>
      <w:tr w:rsidR="007D600B" w:rsidTr="007D600B">
        <w:tc>
          <w:tcPr>
            <w:tcW w:w="4838" w:type="dxa"/>
          </w:tcPr>
          <w:p w:rsidR="007D600B" w:rsidRDefault="007D600B" w:rsidP="007D600B">
            <w:pPr>
              <w:overflowPunct w:val="0"/>
              <w:jc w:val="center"/>
              <w:textAlignment w:val="baseline"/>
              <w:rPr>
                <w:rFonts w:ascii="ＭＳ 明朝" w:eastAsia="ＭＳ ゴシック" w:hAnsi="Times New Roman" w:cs="ＭＳ ゴシック"/>
                <w:color w:val="000000"/>
                <w:kern w:val="0"/>
                <w:sz w:val="24"/>
                <w:szCs w:val="24"/>
              </w:rPr>
            </w:pPr>
            <w:r w:rsidRPr="00C6608A">
              <w:rPr>
                <w:rFonts w:ascii="ＭＳ 明朝" w:eastAsia="ＭＳ ゴシック" w:hAnsi="Times New Roman" w:cs="ＭＳ ゴシック" w:hint="eastAsia"/>
                <w:color w:val="000000"/>
                <w:kern w:val="0"/>
                <w:sz w:val="24"/>
                <w:szCs w:val="24"/>
              </w:rPr>
              <w:t>実施を推進する区域</w:t>
            </w:r>
          </w:p>
        </w:tc>
        <w:tc>
          <w:tcPr>
            <w:tcW w:w="4801" w:type="dxa"/>
          </w:tcPr>
          <w:p w:rsidR="007D600B" w:rsidRDefault="007D600B" w:rsidP="007D600B">
            <w:pPr>
              <w:overflowPunct w:val="0"/>
              <w:jc w:val="center"/>
              <w:textAlignment w:val="baseline"/>
              <w:rPr>
                <w:rFonts w:ascii="ＭＳ 明朝" w:eastAsia="ＭＳ ゴシック" w:hAnsi="Times New Roman" w:cs="ＭＳ ゴシック"/>
                <w:color w:val="000000"/>
                <w:kern w:val="0"/>
                <w:sz w:val="24"/>
                <w:szCs w:val="24"/>
              </w:rPr>
            </w:pPr>
            <w:r w:rsidRPr="00C6608A">
              <w:rPr>
                <w:rFonts w:ascii="ＭＳ 明朝" w:eastAsia="ＭＳ ゴシック" w:hAnsi="Times New Roman" w:cs="ＭＳ ゴシック" w:hint="eastAsia"/>
                <w:color w:val="000000"/>
                <w:kern w:val="0"/>
                <w:sz w:val="24"/>
                <w:szCs w:val="24"/>
              </w:rPr>
              <w:t>実施を推進する事業</w:t>
            </w:r>
          </w:p>
        </w:tc>
      </w:tr>
      <w:tr w:rsidR="007D600B" w:rsidTr="007D600B">
        <w:tc>
          <w:tcPr>
            <w:tcW w:w="4838" w:type="dxa"/>
          </w:tcPr>
          <w:p w:rsidR="007D600B" w:rsidRDefault="00132C4F" w:rsidP="00132C4F">
            <w:pPr>
              <w:overflowPunct w:val="0"/>
              <w:textAlignment w:val="baseline"/>
              <w:rPr>
                <w:rFonts w:ascii="ＭＳ 明朝" w:eastAsia="ＭＳ ゴシック" w:hAnsi="Times New Roman" w:cs="ＭＳ ゴシック"/>
                <w:color w:val="000000"/>
                <w:kern w:val="0"/>
                <w:sz w:val="24"/>
                <w:szCs w:val="24"/>
              </w:rPr>
            </w:pPr>
            <w:r>
              <w:rPr>
                <w:rFonts w:ascii="ＭＳ 明朝" w:eastAsia="ＭＳ 明朝" w:hAnsi="ＭＳ 明朝" w:cs="ＭＳ 明朝" w:hint="eastAsia"/>
                <w:color w:val="000000"/>
                <w:kern w:val="0"/>
                <w:sz w:val="24"/>
                <w:szCs w:val="24"/>
              </w:rPr>
              <w:t>促進計画の区域全域</w:t>
            </w:r>
          </w:p>
        </w:tc>
        <w:tc>
          <w:tcPr>
            <w:tcW w:w="4801" w:type="dxa"/>
          </w:tcPr>
          <w:p w:rsidR="007D600B" w:rsidRDefault="007D600B" w:rsidP="001F2897">
            <w:pPr>
              <w:overflowPunct w:val="0"/>
              <w:textAlignment w:val="baseline"/>
              <w:rPr>
                <w:rFonts w:ascii="ＭＳ 明朝" w:eastAsia="ＭＳ ゴシック" w:hAnsi="Times New Roman" w:cs="ＭＳ ゴシック"/>
                <w:color w:val="000000"/>
                <w:kern w:val="0"/>
                <w:sz w:val="24"/>
                <w:szCs w:val="24"/>
              </w:rPr>
            </w:pPr>
            <w:r w:rsidRPr="00C6608A">
              <w:rPr>
                <w:rFonts w:ascii="ＭＳ 明朝" w:eastAsia="ＭＳ 明朝" w:hAnsi="ＭＳ 明朝" w:cs="ＭＳ 明朝" w:hint="eastAsia"/>
                <w:color w:val="000000"/>
                <w:kern w:val="0"/>
                <w:sz w:val="24"/>
                <w:szCs w:val="24"/>
              </w:rPr>
              <w:t>法第３条第３項</w:t>
            </w:r>
            <w:r w:rsidR="001F2897">
              <w:rPr>
                <w:rFonts w:ascii="ＭＳ 明朝" w:eastAsia="ＭＳ 明朝" w:hAnsi="ＭＳ 明朝" w:cs="ＭＳ 明朝" w:hint="eastAsia"/>
                <w:color w:val="000000"/>
                <w:kern w:val="0"/>
                <w:sz w:val="24"/>
                <w:szCs w:val="24"/>
              </w:rPr>
              <w:t>第１</w:t>
            </w:r>
            <w:r w:rsidR="00D6092C">
              <w:rPr>
                <w:rFonts w:ascii="ＭＳ 明朝" w:eastAsia="ＭＳ 明朝" w:hAnsi="ＭＳ 明朝" w:cs="ＭＳ 明朝" w:hint="eastAsia"/>
                <w:color w:val="000000"/>
                <w:kern w:val="0"/>
                <w:sz w:val="24"/>
                <w:szCs w:val="24"/>
              </w:rPr>
              <w:t>号に</w:t>
            </w:r>
            <w:r w:rsidRPr="00C6608A">
              <w:rPr>
                <w:rFonts w:ascii="ＭＳ 明朝" w:eastAsia="ＭＳ 明朝" w:hAnsi="ＭＳ 明朝" w:cs="ＭＳ 明朝" w:hint="eastAsia"/>
                <w:color w:val="000000"/>
                <w:kern w:val="0"/>
                <w:sz w:val="24"/>
                <w:szCs w:val="24"/>
              </w:rPr>
              <w:t>掲げる事業</w:t>
            </w:r>
            <w:r w:rsidR="001F2897">
              <w:rPr>
                <w:rFonts w:ascii="ＭＳ 明朝" w:eastAsia="ＭＳ 明朝" w:hAnsi="ＭＳ 明朝" w:cs="ＭＳ 明朝" w:hint="eastAsia"/>
                <w:color w:val="000000"/>
                <w:kern w:val="0"/>
                <w:sz w:val="24"/>
                <w:szCs w:val="24"/>
              </w:rPr>
              <w:t>、同</w:t>
            </w:r>
            <w:r w:rsidR="001F2897" w:rsidRPr="00C6608A">
              <w:rPr>
                <w:rFonts w:ascii="ＭＳ 明朝" w:eastAsia="ＭＳ 明朝" w:hAnsi="ＭＳ 明朝" w:cs="ＭＳ 明朝" w:hint="eastAsia"/>
                <w:color w:val="000000"/>
                <w:kern w:val="0"/>
                <w:sz w:val="24"/>
                <w:szCs w:val="24"/>
              </w:rPr>
              <w:t>項</w:t>
            </w:r>
            <w:r w:rsidR="001F2897">
              <w:rPr>
                <w:rFonts w:ascii="ＭＳ 明朝" w:eastAsia="ＭＳ 明朝" w:hAnsi="ＭＳ 明朝" w:cs="ＭＳ 明朝" w:hint="eastAsia"/>
                <w:color w:val="000000"/>
                <w:kern w:val="0"/>
                <w:sz w:val="24"/>
                <w:szCs w:val="24"/>
              </w:rPr>
              <w:t>第２号及び同項第３号に掲げる事業</w:t>
            </w:r>
          </w:p>
        </w:tc>
      </w:tr>
    </w:tbl>
    <w:p w:rsidR="00C6608A" w:rsidRDefault="00C6608A" w:rsidP="00C6608A">
      <w:pPr>
        <w:overflowPunct w:val="0"/>
        <w:textAlignment w:val="baseline"/>
        <w:rPr>
          <w:rFonts w:ascii="ＭＳ 明朝" w:eastAsia="ＭＳ 明朝" w:hAnsi="Times New Roman" w:cs="Times New Roman"/>
          <w:color w:val="000000"/>
          <w:spacing w:val="4"/>
          <w:kern w:val="0"/>
          <w:sz w:val="24"/>
          <w:szCs w:val="24"/>
        </w:rPr>
      </w:pPr>
    </w:p>
    <w:p w:rsidR="008372E2" w:rsidRPr="00C6608A" w:rsidRDefault="008372E2" w:rsidP="00C6608A">
      <w:pPr>
        <w:overflowPunct w:val="0"/>
        <w:textAlignment w:val="baseline"/>
        <w:rPr>
          <w:rFonts w:ascii="ＭＳ 明朝" w:eastAsia="ＭＳ 明朝" w:hAnsi="Times New Roman" w:cs="Times New Roman"/>
          <w:color w:val="000000"/>
          <w:spacing w:val="4"/>
          <w:kern w:val="0"/>
          <w:sz w:val="24"/>
          <w:szCs w:val="24"/>
        </w:rPr>
      </w:pPr>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r w:rsidRPr="00C6608A">
        <w:rPr>
          <w:rFonts w:ascii="ＭＳ 明朝" w:eastAsia="ＭＳ ゴシック" w:hAnsi="Times New Roman" w:cs="ＭＳ ゴシック" w:hint="eastAsia"/>
          <w:color w:val="000000"/>
          <w:kern w:val="0"/>
          <w:sz w:val="24"/>
          <w:szCs w:val="24"/>
          <w:u w:val="single" w:color="000000"/>
        </w:rPr>
        <w:t>４　法第６条第２項第１号の区域内において特に重点的に多面的機能発揮促進事業の実施を推進する区域を定める場合にあっては、その区域</w:t>
      </w:r>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r w:rsidRPr="00C6608A">
        <w:rPr>
          <w:rFonts w:ascii="ＭＳ 明朝" w:eastAsia="ＭＳ 明朝" w:hAnsi="ＭＳ 明朝" w:cs="ＭＳ 明朝" w:hint="eastAsia"/>
          <w:color w:val="000000"/>
          <w:kern w:val="0"/>
          <w:sz w:val="24"/>
          <w:szCs w:val="24"/>
        </w:rPr>
        <w:t xml:space="preserve">　　設定しない。</w:t>
      </w:r>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r w:rsidRPr="00C6608A">
        <w:rPr>
          <w:rFonts w:ascii="ＭＳ 明朝" w:eastAsia="ＭＳ ゴシック" w:hAnsi="Times New Roman" w:cs="ＭＳ ゴシック" w:hint="eastAsia"/>
          <w:color w:val="000000"/>
          <w:kern w:val="0"/>
          <w:sz w:val="24"/>
          <w:szCs w:val="24"/>
          <w:u w:val="single" w:color="000000"/>
        </w:rPr>
        <w:t>５　その他促進計画の実施に関し市町村が必要と認める事項</w:t>
      </w:r>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p>
    <w:p w:rsidR="00C6608A" w:rsidRPr="00C6608A" w:rsidRDefault="00F72620" w:rsidP="00F72620">
      <w:pPr>
        <w:overflowPunct w:val="0"/>
        <w:ind w:firstLineChars="200" w:firstLine="500"/>
        <w:textAlignment w:val="baseline"/>
        <w:rPr>
          <w:rFonts w:ascii="ＭＳ 明朝" w:eastAsia="ＭＳ 明朝" w:hAnsi="Times New Roman" w:cs="Times New Roman"/>
          <w:color w:val="000000"/>
          <w:spacing w:val="4"/>
          <w:kern w:val="0"/>
          <w:sz w:val="24"/>
          <w:szCs w:val="24"/>
        </w:rPr>
      </w:pPr>
      <w:r>
        <w:rPr>
          <w:rFonts w:ascii="ＭＳ 明朝" w:eastAsia="ＭＳ 明朝" w:hAnsi="ＭＳ 明朝" w:cs="ＭＳ 明朝" w:hint="eastAsia"/>
          <w:color w:val="000000"/>
          <w:kern w:val="0"/>
          <w:sz w:val="24"/>
          <w:szCs w:val="24"/>
        </w:rPr>
        <w:t>特になし。</w:t>
      </w:r>
    </w:p>
    <w:p w:rsidR="00C6608A" w:rsidRPr="00C6608A" w:rsidRDefault="00C6608A" w:rsidP="00C6608A">
      <w:pPr>
        <w:overflowPunct w:val="0"/>
        <w:textAlignment w:val="baseline"/>
        <w:rPr>
          <w:rFonts w:ascii="ＭＳ 明朝" w:eastAsia="ＭＳ 明朝" w:hAnsi="Times New Roman" w:cs="Times New Roman"/>
          <w:color w:val="000000"/>
          <w:spacing w:val="4"/>
          <w:kern w:val="0"/>
          <w:sz w:val="24"/>
          <w:szCs w:val="24"/>
        </w:rPr>
      </w:pPr>
    </w:p>
    <w:p w:rsidR="002C1F75" w:rsidRPr="00C6608A" w:rsidRDefault="002C1F75"/>
    <w:sectPr w:rsidR="002C1F75" w:rsidRPr="00C6608A" w:rsidSect="00C6608A">
      <w:pgSz w:w="11906" w:h="16838"/>
      <w:pgMar w:top="1190" w:right="964" w:bottom="1134" w:left="964" w:header="720" w:footer="720" w:gutter="0"/>
      <w:pgNumType w:start="1"/>
      <w:cols w:space="720"/>
      <w:noEndnote/>
      <w:docGrid w:type="linesAndChars" w:linePitch="36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8A"/>
    <w:rsid w:val="0003769A"/>
    <w:rsid w:val="000A34EF"/>
    <w:rsid w:val="000D45E0"/>
    <w:rsid w:val="00132C4F"/>
    <w:rsid w:val="00194A82"/>
    <w:rsid w:val="001D587B"/>
    <w:rsid w:val="001F2897"/>
    <w:rsid w:val="002C1F75"/>
    <w:rsid w:val="00331F16"/>
    <w:rsid w:val="003A0602"/>
    <w:rsid w:val="0041293F"/>
    <w:rsid w:val="00413886"/>
    <w:rsid w:val="004B4CC1"/>
    <w:rsid w:val="0053612F"/>
    <w:rsid w:val="00562D30"/>
    <w:rsid w:val="00573DAB"/>
    <w:rsid w:val="005D6C88"/>
    <w:rsid w:val="005E7E2B"/>
    <w:rsid w:val="00687719"/>
    <w:rsid w:val="006A7B30"/>
    <w:rsid w:val="006C5D21"/>
    <w:rsid w:val="00742865"/>
    <w:rsid w:val="00744A67"/>
    <w:rsid w:val="007C0649"/>
    <w:rsid w:val="007D600B"/>
    <w:rsid w:val="007E7424"/>
    <w:rsid w:val="008372E2"/>
    <w:rsid w:val="008816BC"/>
    <w:rsid w:val="00977270"/>
    <w:rsid w:val="00A50791"/>
    <w:rsid w:val="00B32E14"/>
    <w:rsid w:val="00C6608A"/>
    <w:rsid w:val="00C773FA"/>
    <w:rsid w:val="00CE5831"/>
    <w:rsid w:val="00D6092C"/>
    <w:rsid w:val="00DA0F82"/>
    <w:rsid w:val="00EA4D42"/>
    <w:rsid w:val="00F72620"/>
    <w:rsid w:val="00FC6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dc:creator>
  <cp:lastModifiedBy>takahashi</cp:lastModifiedBy>
  <cp:revision>9</cp:revision>
  <dcterms:created xsi:type="dcterms:W3CDTF">2015-03-25T04:18:00Z</dcterms:created>
  <dcterms:modified xsi:type="dcterms:W3CDTF">2015-05-14T23:30:00Z</dcterms:modified>
</cp:coreProperties>
</file>